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OLE_LINK3"/>
    <w:p w:rsidR="00877D0E" w:rsidRDefault="0012788E">
      <w:pPr>
        <w:pStyle w:val="a8"/>
        <w:spacing w:line="0" w:lineRule="atLeast"/>
        <w:jc w:val="center"/>
      </w:pPr>
      <w:r>
        <w:rPr>
          <w:rFonts w:eastAsia="標楷體"/>
          <w:b/>
          <w:noProof/>
          <w:sz w:val="36"/>
          <w:szCs w:val="40"/>
        </w:rPr>
        <mc:AlternateContent>
          <mc:Choice Requires="wps">
            <w:drawing>
              <wp:anchor distT="0" distB="0" distL="114300" distR="114300" simplePos="0" relativeHeight="251671040" behindDoc="0" locked="0" layoutInCell="1" allowOverlap="1">
                <wp:simplePos x="0" y="0"/>
                <wp:positionH relativeFrom="margin">
                  <wp:posOffset>5308604</wp:posOffset>
                </wp:positionH>
                <wp:positionV relativeFrom="margin">
                  <wp:posOffset>-413381</wp:posOffset>
                </wp:positionV>
                <wp:extent cx="1034415" cy="400050"/>
                <wp:effectExtent l="0" t="0" r="13335" b="19050"/>
                <wp:wrapNone/>
                <wp:docPr id="1" name="文字方塊 2"/>
                <wp:cNvGraphicFramePr/>
                <a:graphic xmlns:a="http://schemas.openxmlformats.org/drawingml/2006/main">
                  <a:graphicData uri="http://schemas.microsoft.com/office/word/2010/wordprocessingShape">
                    <wps:wsp>
                      <wps:cNvSpPr txBox="1"/>
                      <wps:spPr>
                        <a:xfrm>
                          <a:off x="0" y="0"/>
                          <a:ext cx="1034415" cy="400050"/>
                        </a:xfrm>
                        <a:prstGeom prst="rect">
                          <a:avLst/>
                        </a:prstGeom>
                        <a:noFill/>
                        <a:ln w="6345">
                          <a:solidFill>
                            <a:srgbClr val="404040"/>
                          </a:solidFill>
                          <a:prstDash val="solid"/>
                        </a:ln>
                      </wps:spPr>
                      <wps:txbx>
                        <w:txbxContent>
                          <w:p w:rsidR="00877D0E" w:rsidRDefault="0012788E">
                            <w:pPr>
                              <w:spacing w:line="240" w:lineRule="exact"/>
                              <w:rPr>
                                <w:rFonts w:eastAsia="標楷體"/>
                                <w:b/>
                                <w:color w:val="404040"/>
                              </w:rPr>
                            </w:pPr>
                            <w:r>
                              <w:rPr>
                                <w:rFonts w:eastAsia="標楷體"/>
                                <w:b/>
                                <w:color w:val="404040"/>
                              </w:rPr>
                              <w:t>表件</w:t>
                            </w:r>
                            <w:r>
                              <w:rPr>
                                <w:rFonts w:eastAsia="標楷體"/>
                                <w:b/>
                                <w:color w:val="404040"/>
                              </w:rPr>
                              <w:t>4</w:t>
                            </w:r>
                          </w:p>
                          <w:p w:rsidR="00877D0E" w:rsidRDefault="0012788E">
                            <w:pPr>
                              <w:spacing w:line="240" w:lineRule="exact"/>
                              <w:jc w:val="center"/>
                              <w:rPr>
                                <w:rFonts w:eastAsia="標楷體"/>
                                <w:color w:val="404040"/>
                                <w:sz w:val="20"/>
                              </w:rPr>
                            </w:pPr>
                            <w:r>
                              <w:rPr>
                                <w:rFonts w:eastAsia="標楷體"/>
                                <w:color w:val="404040"/>
                                <w:sz w:val="20"/>
                              </w:rPr>
                              <w:t>114.01.02</w:t>
                            </w:r>
                            <w:r>
                              <w:rPr>
                                <w:rFonts w:eastAsia="標楷體"/>
                                <w:color w:val="404040"/>
                                <w:sz w:val="20"/>
                              </w:rPr>
                              <w:t>修訂</w:t>
                            </w:r>
                          </w:p>
                        </w:txbxContent>
                      </wps:txbx>
                      <wps:bodyPr vert="horz" wrap="square" lIns="91440" tIns="45720" rIns="91440" bIns="45720" anchor="t" anchorCtr="0" compatLnSpc="0">
                        <a:noAutofit/>
                      </wps:bodyPr>
                    </wps:wsp>
                  </a:graphicData>
                </a:graphic>
              </wp:anchor>
            </w:drawing>
          </mc:Choice>
          <mc:Fallback>
            <w:pict>
              <v:shapetype id="_x0000_t202" coordsize="21600,21600" o:spt="202" path="m,l,21600r21600,l21600,xe">
                <v:stroke joinstyle="miter"/>
                <v:path gradientshapeok="t" o:connecttype="rect"/>
              </v:shapetype>
              <v:shape id="文字方塊 2" o:spid="_x0000_s1026" type="#_x0000_t202" style="position:absolute;left:0;text-align:left;margin-left:418pt;margin-top:-32.55pt;width:81.45pt;height:31.5pt;z-index:251671040;visibility:visible;mso-wrap-style:square;mso-wrap-distance-left:9pt;mso-wrap-distance-top:0;mso-wrap-distance-right:9pt;mso-wrap-distance-bottom:0;mso-position-horizontal:absolute;mso-position-horizontal-relative:margin;mso-position-vertical:absolute;mso-position-vertical-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" filled="f" strokecolor="#404040" strokeweight=".17625mm">
                <v:textbox>
                  <w:txbxContent>
                    <w:p w:rsidR="00877D0E" w:rsidRDefault="0012788E">
                      <w:pPr>
                        <w:spacing w:line="240" w:lineRule="exact"/>
                        <w:rPr>
                          <w:rFonts w:eastAsia="標楷體"/>
                          <w:b/>
                          <w:color w:val="404040"/>
                        </w:rPr>
                      </w:pPr>
                      <w:r>
                        <w:rPr>
                          <w:rFonts w:eastAsia="標楷體"/>
                          <w:b/>
                          <w:color w:val="404040"/>
                        </w:rPr>
                        <w:t>表件</w:t>
                      </w:r>
                      <w:r>
                        <w:rPr>
                          <w:rFonts w:eastAsia="標楷體"/>
                          <w:b/>
                          <w:color w:val="404040"/>
                        </w:rPr>
                        <w:t>4</w:t>
                      </w:r>
                    </w:p>
                    <w:p w:rsidR="00877D0E" w:rsidRDefault="0012788E">
                      <w:pPr>
                        <w:spacing w:line="240" w:lineRule="exact"/>
                        <w:jc w:val="center"/>
                        <w:rPr>
                          <w:rFonts w:eastAsia="標楷體"/>
                          <w:color w:val="404040"/>
                          <w:sz w:val="20"/>
                        </w:rPr>
                      </w:pPr>
                      <w:r>
                        <w:rPr>
                          <w:rFonts w:eastAsia="標楷體"/>
                          <w:color w:val="404040"/>
                          <w:sz w:val="20"/>
                        </w:rPr>
                        <w:t>114.01.02</w:t>
                      </w:r>
                      <w:r>
                        <w:rPr>
                          <w:rFonts w:eastAsia="標楷體"/>
                          <w:color w:val="404040"/>
                          <w:sz w:val="20"/>
                        </w:rPr>
                        <w:t>修訂</w:t>
                      </w:r>
                    </w:p>
                  </w:txbxContent>
                </v:textbox>
                <w10:wrap anchorx="margin" anchory="margin"/>
              </v:shape>
            </w:pict>
          </mc:Fallback>
        </mc:AlternateContent>
      </w:r>
      <w:r>
        <w:rPr>
          <w:rFonts w:eastAsia="標楷體"/>
          <w:b/>
          <w:sz w:val="36"/>
          <w:szCs w:val="36"/>
        </w:rPr>
        <w:t>國立中山大學</w:t>
      </w:r>
      <w:r w:rsidR="008401DD" w:rsidRPr="00E1592F">
        <w:rPr>
          <w:rFonts w:eastAsia="標楷體" w:hint="eastAsia"/>
          <w:b/>
          <w:sz w:val="36"/>
          <w:szCs w:val="36"/>
        </w:rPr>
        <w:t>半導體及重點科技研究學院</w:t>
      </w:r>
      <w:r w:rsidR="008401DD" w:rsidRPr="00E1592F">
        <w:rPr>
          <w:rFonts w:eastAsia="標楷體"/>
          <w:b/>
          <w:sz w:val="36"/>
          <w:szCs w:val="36"/>
        </w:rPr>
        <w:t>採購</w:t>
      </w:r>
    </w:p>
    <w:p w:rsidR="00877D0E" w:rsidRDefault="0012788E">
      <w:pPr>
        <w:pStyle w:val="a8"/>
        <w:spacing w:line="0" w:lineRule="atLeast"/>
        <w:jc w:val="center"/>
        <w:rPr>
          <w:rFonts w:eastAsia="標楷體"/>
          <w:b/>
          <w:sz w:val="36"/>
          <w:szCs w:val="36"/>
        </w:rPr>
      </w:pPr>
      <w:r>
        <w:rPr>
          <w:rFonts w:eastAsia="標楷體"/>
          <w:b/>
          <w:sz w:val="36"/>
          <w:szCs w:val="36"/>
        </w:rPr>
        <w:t>投標廠商聲明書</w:t>
      </w:r>
    </w:p>
    <w:p w:rsidR="00877D0E" w:rsidRPr="00AD2488" w:rsidRDefault="0012788E">
      <w:pPr>
        <w:pStyle w:val="1"/>
        <w:tabs>
          <w:tab w:val="left" w:pos="6237"/>
        </w:tabs>
        <w:spacing w:before="180" w:after="180"/>
        <w:rPr>
          <w:rFonts w:ascii="標楷體" w:eastAsia="標楷體" w:hAnsi="標楷體"/>
        </w:rPr>
      </w:pPr>
      <w:proofErr w:type="gramStart"/>
      <w:r w:rsidRPr="00AD2488">
        <w:rPr>
          <w:rFonts w:ascii="標楷體" w:eastAsia="標楷體" w:hAnsi="標楷體"/>
          <w:szCs w:val="26"/>
        </w:rPr>
        <w:t>採購案名</w:t>
      </w:r>
      <w:proofErr w:type="gramEnd"/>
      <w:r w:rsidRPr="00AD2488">
        <w:rPr>
          <w:rFonts w:ascii="標楷體" w:eastAsia="標楷體" w:hAnsi="標楷體"/>
          <w:szCs w:val="26"/>
        </w:rPr>
        <w:t>：</w:t>
      </w:r>
      <w:r w:rsidRPr="00AD2488">
        <w:rPr>
          <w:rFonts w:ascii="標楷體" w:eastAsia="標楷體" w:hAnsi="標楷體"/>
          <w:szCs w:val="26"/>
          <w:u w:val="single"/>
        </w:rPr>
        <w:t xml:space="preserve">                                </w:t>
      </w:r>
      <w:r w:rsidRPr="00AD2488">
        <w:rPr>
          <w:rFonts w:ascii="標楷體" w:eastAsia="標楷體" w:hAnsi="標楷體"/>
          <w:szCs w:val="26"/>
        </w:rPr>
        <w:tab/>
        <w:t>採購案號</w:t>
      </w:r>
      <w:r w:rsidR="008401DD">
        <w:rPr>
          <w:rFonts w:ascii="標楷體" w:eastAsia="標楷體" w:hAnsi="標楷體" w:hint="eastAsia"/>
          <w:szCs w:val="26"/>
        </w:rPr>
        <w:t>：</w:t>
      </w:r>
      <w:r w:rsidR="008401DD" w:rsidRPr="008401DD">
        <w:rPr>
          <w:rFonts w:ascii="標楷體" w:eastAsia="標楷體" w:hAnsi="標楷體" w:hint="eastAsia"/>
          <w:szCs w:val="26"/>
          <w:u w:val="single"/>
        </w:rPr>
        <w:t xml:space="preserve"> </w:t>
      </w:r>
      <w:r w:rsidR="008401DD" w:rsidRPr="008401DD">
        <w:rPr>
          <w:rFonts w:ascii="標楷體" w:eastAsia="標楷體" w:hAnsi="標楷體"/>
          <w:szCs w:val="26"/>
          <w:u w:val="single"/>
        </w:rPr>
        <w:t xml:space="preserve">    </w:t>
      </w:r>
      <w:r w:rsidR="008401DD">
        <w:rPr>
          <w:rFonts w:ascii="標楷體" w:eastAsia="標楷體" w:hAnsi="標楷體"/>
          <w:szCs w:val="26"/>
          <w:u w:val="single"/>
        </w:rPr>
        <w:t xml:space="preserve">            </w:t>
      </w:r>
    </w:p>
    <w:p w:rsidR="00877D0E" w:rsidRDefault="0012788E">
      <w:pPr>
        <w:pStyle w:val="1"/>
        <w:tabs>
          <w:tab w:val="left" w:pos="6237"/>
        </w:tabs>
      </w:pPr>
      <w:r>
        <w:rPr>
          <w:rFonts w:ascii="Times New Roman" w:eastAsia="標楷體" w:hAnsi="Times New Roman"/>
          <w:szCs w:val="26"/>
        </w:rPr>
        <w:t>本廠商參加本採購案之投標，</w:t>
      </w:r>
      <w:r>
        <w:rPr>
          <w:rFonts w:ascii="Times New Roman" w:eastAsia="標楷體" w:hAnsi="Times New Roman"/>
          <w:spacing w:val="-4"/>
          <w:szCs w:val="26"/>
        </w:rPr>
        <w:t>茲聲明如下：</w:t>
      </w:r>
      <w:bookmarkEnd w:id="0"/>
    </w:p>
    <w:tbl>
      <w:tblPr>
        <w:tblW w:w="9584" w:type="dxa"/>
        <w:tblInd w:w="17" w:type="dxa"/>
        <w:tblLayout w:type="fixed"/>
        <w:tblCellMar>
          <w:left w:w="10" w:type="dxa"/>
          <w:right w:w="10" w:type="dxa"/>
        </w:tblCellMar>
        <w:tblLook w:val="0000" w:firstRow="0" w:lastRow="0" w:firstColumn="0" w:lastColumn="0" w:noHBand="0" w:noVBand="0"/>
      </w:tblPr>
      <w:tblGrid>
        <w:gridCol w:w="595"/>
        <w:gridCol w:w="7281"/>
        <w:gridCol w:w="854"/>
        <w:gridCol w:w="854"/>
      </w:tblGrid>
      <w:tr w:rsidR="00877D0E">
        <w:trPr>
          <w:trHeight w:val="485"/>
        </w:trPr>
        <w:tc>
          <w:tcPr>
            <w:tcW w:w="595" w:type="dxa"/>
            <w:tcBorders>
              <w:top w:val="double" w:sz="12" w:space="0" w:color="000000"/>
              <w:left w:val="double" w:sz="12" w:space="0" w:color="000000"/>
              <w:right w:val="single" w:sz="6" w:space="0" w:color="000000"/>
            </w:tcBorders>
            <w:shd w:val="clear" w:color="auto" w:fill="auto"/>
            <w:tcMar>
              <w:top w:w="0" w:type="dxa"/>
              <w:left w:w="28" w:type="dxa"/>
              <w:bottom w:w="0" w:type="dxa"/>
              <w:right w:w="28" w:type="dxa"/>
            </w:tcMar>
            <w:vAlign w:val="center"/>
          </w:tcPr>
          <w:p w:rsidR="00877D0E" w:rsidRDefault="0012788E">
            <w:pPr>
              <w:pStyle w:val="1"/>
              <w:jc w:val="center"/>
              <w:rPr>
                <w:rFonts w:ascii="Times New Roman" w:eastAsia="標楷體" w:hAnsi="Times New Roman"/>
                <w:szCs w:val="24"/>
              </w:rPr>
            </w:pPr>
            <w:r>
              <w:rPr>
                <w:rFonts w:ascii="Times New Roman" w:eastAsia="標楷體" w:hAnsi="Times New Roman"/>
                <w:szCs w:val="24"/>
              </w:rPr>
              <w:t>項次</w:t>
            </w:r>
          </w:p>
        </w:tc>
        <w:tc>
          <w:tcPr>
            <w:tcW w:w="7281" w:type="dxa"/>
            <w:tcBorders>
              <w:top w:val="double" w:sz="12" w:space="0" w:color="000000"/>
              <w:left w:val="single" w:sz="6" w:space="0" w:color="000000"/>
              <w:right w:val="single" w:sz="6" w:space="0" w:color="000000"/>
            </w:tcBorders>
            <w:shd w:val="clear" w:color="auto" w:fill="auto"/>
            <w:tcMar>
              <w:top w:w="0" w:type="dxa"/>
              <w:left w:w="28" w:type="dxa"/>
              <w:bottom w:w="0" w:type="dxa"/>
              <w:right w:w="28" w:type="dxa"/>
            </w:tcMar>
            <w:vAlign w:val="center"/>
          </w:tcPr>
          <w:p w:rsidR="00877D0E" w:rsidRDefault="0012788E">
            <w:pPr>
              <w:pStyle w:val="1"/>
              <w:jc w:val="center"/>
              <w:rPr>
                <w:rFonts w:ascii="Times New Roman" w:eastAsia="標楷體" w:hAnsi="Times New Roman"/>
                <w:szCs w:val="24"/>
              </w:rPr>
            </w:pPr>
            <w:r>
              <w:rPr>
                <w:rFonts w:ascii="Times New Roman" w:eastAsia="標楷體" w:hAnsi="Times New Roman"/>
                <w:szCs w:val="24"/>
              </w:rPr>
              <w:t>聲明事項</w:t>
            </w:r>
          </w:p>
        </w:tc>
        <w:tc>
          <w:tcPr>
            <w:tcW w:w="854" w:type="dxa"/>
            <w:tcBorders>
              <w:top w:val="double" w:sz="12" w:space="0" w:color="000000"/>
              <w:left w:val="single" w:sz="6" w:space="0" w:color="000000"/>
              <w:right w:val="single" w:sz="6" w:space="0" w:color="000000"/>
            </w:tcBorders>
            <w:shd w:val="clear" w:color="auto" w:fill="auto"/>
            <w:tcMar>
              <w:top w:w="0" w:type="dxa"/>
              <w:left w:w="28" w:type="dxa"/>
              <w:bottom w:w="0" w:type="dxa"/>
              <w:right w:w="28" w:type="dxa"/>
            </w:tcMar>
            <w:vAlign w:val="center"/>
          </w:tcPr>
          <w:p w:rsidR="00877D0E" w:rsidRDefault="0012788E">
            <w:pPr>
              <w:pStyle w:val="1"/>
              <w:jc w:val="center"/>
              <w:rPr>
                <w:rFonts w:ascii="Times New Roman" w:eastAsia="標楷體" w:hAnsi="Times New Roman"/>
                <w:sz w:val="22"/>
                <w:szCs w:val="22"/>
              </w:rPr>
            </w:pPr>
            <w:r>
              <w:rPr>
                <w:rFonts w:ascii="Times New Roman" w:eastAsia="標楷體" w:hAnsi="Times New Roman"/>
                <w:sz w:val="22"/>
                <w:szCs w:val="22"/>
              </w:rPr>
              <w:t>是</w:t>
            </w:r>
            <w:r>
              <w:rPr>
                <w:rFonts w:ascii="Times New Roman" w:eastAsia="標楷體" w:hAnsi="Times New Roman"/>
                <w:sz w:val="22"/>
                <w:szCs w:val="22"/>
              </w:rPr>
              <w:br/>
              <w:t>(</w:t>
            </w:r>
            <w:r>
              <w:rPr>
                <w:rFonts w:ascii="Times New Roman" w:eastAsia="標楷體" w:hAnsi="Times New Roman"/>
                <w:sz w:val="22"/>
                <w:szCs w:val="22"/>
              </w:rPr>
              <w:t>打</w:t>
            </w:r>
            <w:proofErr w:type="gramStart"/>
            <w:r>
              <w:rPr>
                <w:rFonts w:ascii="Times New Roman" w:eastAsia="標楷體" w:hAnsi="Times New Roman"/>
                <w:sz w:val="22"/>
                <w:szCs w:val="22"/>
              </w:rPr>
              <w:t>Ｖ</w:t>
            </w:r>
            <w:proofErr w:type="gramEnd"/>
            <w:r>
              <w:rPr>
                <w:rFonts w:ascii="Times New Roman" w:eastAsia="標楷體" w:hAnsi="Times New Roman"/>
                <w:sz w:val="22"/>
                <w:szCs w:val="22"/>
              </w:rPr>
              <w:t>)</w:t>
            </w:r>
          </w:p>
        </w:tc>
        <w:tc>
          <w:tcPr>
            <w:tcW w:w="854" w:type="dxa"/>
            <w:tcBorders>
              <w:top w:val="double" w:sz="12" w:space="0" w:color="000000"/>
              <w:left w:val="single" w:sz="6" w:space="0" w:color="000000"/>
              <w:right w:val="double" w:sz="12" w:space="0" w:color="000000"/>
            </w:tcBorders>
            <w:shd w:val="clear" w:color="auto" w:fill="auto"/>
            <w:tcMar>
              <w:top w:w="0" w:type="dxa"/>
              <w:left w:w="28" w:type="dxa"/>
              <w:bottom w:w="0" w:type="dxa"/>
              <w:right w:w="28" w:type="dxa"/>
            </w:tcMar>
            <w:vAlign w:val="center"/>
          </w:tcPr>
          <w:p w:rsidR="00877D0E" w:rsidRDefault="0012788E">
            <w:pPr>
              <w:pStyle w:val="1"/>
              <w:jc w:val="center"/>
              <w:rPr>
                <w:rFonts w:ascii="Times New Roman" w:eastAsia="標楷體" w:hAnsi="Times New Roman"/>
                <w:sz w:val="22"/>
                <w:szCs w:val="22"/>
              </w:rPr>
            </w:pPr>
            <w:r>
              <w:rPr>
                <w:rFonts w:ascii="Times New Roman" w:eastAsia="標楷體" w:hAnsi="Times New Roman"/>
                <w:sz w:val="22"/>
                <w:szCs w:val="22"/>
              </w:rPr>
              <w:t>否</w:t>
            </w:r>
            <w:r>
              <w:rPr>
                <w:rFonts w:ascii="Times New Roman" w:eastAsia="標楷體" w:hAnsi="Times New Roman"/>
                <w:sz w:val="22"/>
                <w:szCs w:val="22"/>
              </w:rPr>
              <w:br/>
              <w:t>(</w:t>
            </w:r>
            <w:r>
              <w:rPr>
                <w:rFonts w:ascii="Times New Roman" w:eastAsia="標楷體" w:hAnsi="Times New Roman"/>
                <w:sz w:val="22"/>
                <w:szCs w:val="22"/>
              </w:rPr>
              <w:t>打</w:t>
            </w:r>
            <w:proofErr w:type="gramStart"/>
            <w:r>
              <w:rPr>
                <w:rFonts w:ascii="Times New Roman" w:eastAsia="標楷體" w:hAnsi="Times New Roman"/>
                <w:sz w:val="22"/>
                <w:szCs w:val="22"/>
              </w:rPr>
              <w:t>Ｖ</w:t>
            </w:r>
            <w:proofErr w:type="gramEnd"/>
            <w:r>
              <w:rPr>
                <w:rFonts w:ascii="Times New Roman" w:eastAsia="標楷體" w:hAnsi="Times New Roman"/>
                <w:sz w:val="22"/>
                <w:szCs w:val="22"/>
              </w:rPr>
              <w:t>)</w:t>
            </w:r>
          </w:p>
        </w:tc>
      </w:tr>
      <w:tr w:rsidR="00877D0E">
        <w:tc>
          <w:tcPr>
            <w:tcW w:w="595" w:type="dxa"/>
            <w:tcBorders>
              <w:top w:val="single" w:sz="6" w:space="0" w:color="000000"/>
              <w:left w:val="double" w:sz="12" w:space="0" w:color="000000"/>
              <w:right w:val="single" w:sz="6" w:space="0" w:color="000000"/>
            </w:tcBorders>
            <w:shd w:val="clear" w:color="auto" w:fill="auto"/>
            <w:tcMar>
              <w:top w:w="0" w:type="dxa"/>
              <w:left w:w="28" w:type="dxa"/>
              <w:bottom w:w="0" w:type="dxa"/>
              <w:right w:w="28" w:type="dxa"/>
            </w:tcMar>
            <w:vAlign w:val="center"/>
          </w:tcPr>
          <w:p w:rsidR="00877D0E" w:rsidRDefault="0012788E">
            <w:pPr>
              <w:pStyle w:val="1"/>
              <w:snapToGrid w:val="0"/>
              <w:jc w:val="center"/>
              <w:rPr>
                <w:rFonts w:ascii="Times New Roman" w:eastAsia="標楷體" w:hAnsi="Times New Roman"/>
                <w:szCs w:val="24"/>
              </w:rPr>
            </w:pPr>
            <w:proofErr w:type="gramStart"/>
            <w:r>
              <w:rPr>
                <w:rFonts w:ascii="Times New Roman" w:eastAsia="標楷體" w:hAnsi="Times New Roman"/>
                <w:szCs w:val="24"/>
              </w:rPr>
              <w:t>一</w:t>
            </w:r>
            <w:proofErr w:type="gramEnd"/>
          </w:p>
        </w:tc>
        <w:tc>
          <w:tcPr>
            <w:tcW w:w="7281" w:type="dxa"/>
            <w:tcBorders>
              <w:top w:val="single" w:sz="6" w:space="0" w:color="000000"/>
              <w:left w:val="single" w:sz="6" w:space="0" w:color="000000"/>
              <w:right w:val="single" w:sz="6" w:space="0" w:color="000000"/>
            </w:tcBorders>
            <w:shd w:val="clear" w:color="auto" w:fill="auto"/>
            <w:tcMar>
              <w:top w:w="0" w:type="dxa"/>
              <w:left w:w="28" w:type="dxa"/>
              <w:bottom w:w="0" w:type="dxa"/>
              <w:right w:w="28" w:type="dxa"/>
            </w:tcMar>
          </w:tcPr>
          <w:p w:rsidR="00877D0E" w:rsidRDefault="0012788E">
            <w:pPr>
              <w:pStyle w:val="1"/>
              <w:snapToGrid w:val="0"/>
              <w:ind w:left="120" w:right="120"/>
              <w:jc w:val="both"/>
              <w:rPr>
                <w:rFonts w:ascii="Times New Roman" w:eastAsia="標楷體" w:hAnsi="Times New Roman"/>
                <w:szCs w:val="24"/>
              </w:rPr>
            </w:pPr>
            <w:r>
              <w:rPr>
                <w:rFonts w:ascii="Times New Roman" w:eastAsia="標楷體" w:hAnsi="Times New Roman"/>
                <w:szCs w:val="24"/>
              </w:rPr>
              <w:t>本廠商之營業項目不符合公司法或商業登記法規定，無法於得標後作為簽約廠商，合法履行契約。</w:t>
            </w:r>
          </w:p>
        </w:tc>
        <w:tc>
          <w:tcPr>
            <w:tcW w:w="854" w:type="dxa"/>
            <w:tcBorders>
              <w:top w:val="single" w:sz="6" w:space="0" w:color="000000"/>
              <w:left w:val="single" w:sz="6" w:space="0" w:color="000000"/>
              <w:right w:val="single" w:sz="6"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c>
          <w:tcPr>
            <w:tcW w:w="854" w:type="dxa"/>
            <w:tcBorders>
              <w:top w:val="single" w:sz="6" w:space="0" w:color="000000"/>
              <w:left w:val="single" w:sz="6" w:space="0" w:color="000000"/>
              <w:right w:val="double" w:sz="12"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r>
      <w:tr w:rsidR="00877D0E">
        <w:tc>
          <w:tcPr>
            <w:tcW w:w="595" w:type="dxa"/>
            <w:tcBorders>
              <w:top w:val="single" w:sz="4" w:space="0" w:color="000000"/>
              <w:left w:val="double" w:sz="12" w:space="0" w:color="000000"/>
              <w:bottom w:val="single" w:sz="4" w:space="0" w:color="000000"/>
              <w:right w:val="single" w:sz="6" w:space="0" w:color="000000"/>
            </w:tcBorders>
            <w:shd w:val="clear" w:color="auto" w:fill="auto"/>
            <w:tcMar>
              <w:top w:w="0" w:type="dxa"/>
              <w:left w:w="28" w:type="dxa"/>
              <w:bottom w:w="0" w:type="dxa"/>
              <w:right w:w="28" w:type="dxa"/>
            </w:tcMar>
            <w:vAlign w:val="center"/>
          </w:tcPr>
          <w:p w:rsidR="00877D0E" w:rsidRDefault="0012788E">
            <w:pPr>
              <w:pStyle w:val="1"/>
              <w:snapToGrid w:val="0"/>
              <w:jc w:val="center"/>
              <w:rPr>
                <w:rFonts w:ascii="Times New Roman" w:eastAsia="標楷體" w:hAnsi="Times New Roman"/>
                <w:szCs w:val="24"/>
              </w:rPr>
            </w:pPr>
            <w:r>
              <w:rPr>
                <w:rFonts w:ascii="Times New Roman" w:eastAsia="標楷體" w:hAnsi="Times New Roman"/>
                <w:szCs w:val="24"/>
              </w:rPr>
              <w:t>二</w:t>
            </w:r>
          </w:p>
        </w:tc>
        <w:tc>
          <w:tcPr>
            <w:tcW w:w="7281" w:type="dxa"/>
            <w:tcBorders>
              <w:top w:val="single" w:sz="4" w:space="0" w:color="000000"/>
              <w:left w:val="single" w:sz="6" w:space="0" w:color="000000"/>
              <w:bottom w:val="single" w:sz="4" w:space="0" w:color="000000"/>
              <w:right w:val="single" w:sz="6" w:space="0" w:color="000000"/>
            </w:tcBorders>
            <w:shd w:val="clear" w:color="auto" w:fill="auto"/>
            <w:tcMar>
              <w:top w:w="0" w:type="dxa"/>
              <w:left w:w="28" w:type="dxa"/>
              <w:bottom w:w="0" w:type="dxa"/>
              <w:right w:w="28" w:type="dxa"/>
            </w:tcMar>
          </w:tcPr>
          <w:p w:rsidR="00877D0E" w:rsidRDefault="0012788E">
            <w:pPr>
              <w:pStyle w:val="1"/>
              <w:snapToGrid w:val="0"/>
              <w:ind w:left="120" w:right="120"/>
              <w:jc w:val="both"/>
              <w:rPr>
                <w:rFonts w:ascii="Times New Roman" w:eastAsia="標楷體" w:hAnsi="Times New Roman"/>
                <w:szCs w:val="24"/>
              </w:rPr>
            </w:pPr>
            <w:r>
              <w:rPr>
                <w:rFonts w:ascii="Times New Roman" w:eastAsia="標楷體" w:hAnsi="Times New Roman"/>
                <w:szCs w:val="24"/>
              </w:rPr>
              <w:t>本廠商及其分支機構有就本採購案重複投標之情形。</w:t>
            </w:r>
          </w:p>
        </w:tc>
        <w:tc>
          <w:tcPr>
            <w:tcW w:w="854" w:type="dxa"/>
            <w:tcBorders>
              <w:top w:val="single" w:sz="4" w:space="0" w:color="000000"/>
              <w:left w:val="single" w:sz="6" w:space="0" w:color="000000"/>
              <w:bottom w:val="single" w:sz="4" w:space="0" w:color="000000"/>
              <w:right w:val="single" w:sz="6"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c>
          <w:tcPr>
            <w:tcW w:w="854" w:type="dxa"/>
            <w:tcBorders>
              <w:top w:val="single" w:sz="4" w:space="0" w:color="000000"/>
              <w:left w:val="single" w:sz="6" w:space="0" w:color="000000"/>
              <w:bottom w:val="single" w:sz="4" w:space="0" w:color="000000"/>
              <w:right w:val="double" w:sz="12"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r>
      <w:tr w:rsidR="00877D0E">
        <w:tc>
          <w:tcPr>
            <w:tcW w:w="595" w:type="dxa"/>
            <w:tcBorders>
              <w:left w:val="doub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877D0E" w:rsidRDefault="0012788E">
            <w:pPr>
              <w:pStyle w:val="1"/>
              <w:snapToGrid w:val="0"/>
              <w:jc w:val="center"/>
              <w:rPr>
                <w:rFonts w:ascii="Times New Roman" w:eastAsia="標楷體" w:hAnsi="Times New Roman"/>
                <w:szCs w:val="24"/>
              </w:rPr>
            </w:pPr>
            <w:r>
              <w:rPr>
                <w:rFonts w:ascii="Times New Roman" w:eastAsia="標楷體" w:hAnsi="Times New Roman"/>
                <w:szCs w:val="24"/>
              </w:rPr>
              <w:t>三</w:t>
            </w:r>
          </w:p>
        </w:tc>
        <w:tc>
          <w:tcPr>
            <w:tcW w:w="7281" w:type="dxa"/>
            <w:tcBorders>
              <w:left w:val="single" w:sz="6" w:space="0" w:color="000000"/>
              <w:bottom w:val="single" w:sz="6" w:space="0" w:color="000000"/>
              <w:right w:val="single" w:sz="6" w:space="0" w:color="000000"/>
            </w:tcBorders>
            <w:shd w:val="clear" w:color="auto" w:fill="auto"/>
            <w:tcMar>
              <w:top w:w="0" w:type="dxa"/>
              <w:left w:w="28" w:type="dxa"/>
              <w:bottom w:w="0" w:type="dxa"/>
              <w:right w:w="28" w:type="dxa"/>
            </w:tcMar>
          </w:tcPr>
          <w:p w:rsidR="00877D0E" w:rsidRDefault="0012788E">
            <w:pPr>
              <w:pStyle w:val="1"/>
              <w:snapToGrid w:val="0"/>
              <w:ind w:left="120" w:right="120"/>
              <w:jc w:val="both"/>
            </w:pPr>
            <w:r>
              <w:rPr>
                <w:rFonts w:ascii="Times New Roman" w:eastAsia="標楷體" w:hAnsi="Times New Roman"/>
                <w:szCs w:val="24"/>
              </w:rPr>
              <w:t>本廠商是政黨或與政黨具關係企業關係之廠商。</w:t>
            </w:r>
          </w:p>
        </w:tc>
        <w:tc>
          <w:tcPr>
            <w:tcW w:w="854" w:type="dxa"/>
            <w:tcBorders>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c>
          <w:tcPr>
            <w:tcW w:w="854" w:type="dxa"/>
            <w:tcBorders>
              <w:left w:val="single" w:sz="6"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r>
      <w:tr w:rsidR="00877D0E">
        <w:tc>
          <w:tcPr>
            <w:tcW w:w="595" w:type="dxa"/>
            <w:tcBorders>
              <w:left w:val="doub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877D0E" w:rsidRDefault="0012788E">
            <w:pPr>
              <w:pStyle w:val="1"/>
              <w:snapToGrid w:val="0"/>
              <w:jc w:val="center"/>
              <w:rPr>
                <w:rFonts w:ascii="Times New Roman" w:eastAsia="標楷體" w:hAnsi="Times New Roman"/>
                <w:szCs w:val="24"/>
              </w:rPr>
            </w:pPr>
            <w:r>
              <w:rPr>
                <w:rFonts w:ascii="Times New Roman" w:eastAsia="標楷體" w:hAnsi="Times New Roman"/>
                <w:szCs w:val="24"/>
              </w:rPr>
              <w:t>四</w:t>
            </w:r>
          </w:p>
        </w:tc>
        <w:tc>
          <w:tcPr>
            <w:tcW w:w="7281" w:type="dxa"/>
            <w:tcBorders>
              <w:left w:val="single" w:sz="6" w:space="0" w:color="000000"/>
              <w:bottom w:val="single" w:sz="6" w:space="0" w:color="000000"/>
              <w:right w:val="single" w:sz="6" w:space="0" w:color="000000"/>
            </w:tcBorders>
            <w:shd w:val="clear" w:color="auto" w:fill="auto"/>
            <w:tcMar>
              <w:top w:w="0" w:type="dxa"/>
              <w:left w:w="28" w:type="dxa"/>
              <w:bottom w:w="0" w:type="dxa"/>
              <w:right w:w="28" w:type="dxa"/>
            </w:tcMar>
          </w:tcPr>
          <w:p w:rsidR="00877D0E" w:rsidRDefault="0012788E">
            <w:pPr>
              <w:pStyle w:val="1"/>
              <w:snapToGrid w:val="0"/>
              <w:ind w:left="120" w:right="120"/>
              <w:jc w:val="both"/>
              <w:rPr>
                <w:rFonts w:ascii="Times New Roman" w:eastAsia="標楷體" w:hAnsi="Times New Roman"/>
                <w:szCs w:val="24"/>
              </w:rPr>
            </w:pPr>
            <w:r>
              <w:rPr>
                <w:rFonts w:ascii="Times New Roman" w:eastAsia="標楷體" w:hAnsi="Times New Roman"/>
                <w:szCs w:val="24"/>
              </w:rPr>
              <w:t>本案屬專案管理採購案件，而本廠商之負責人或合夥人同時為本案規劃、設計、施工或供應廠商之負責人或合夥人。</w:t>
            </w:r>
          </w:p>
        </w:tc>
        <w:tc>
          <w:tcPr>
            <w:tcW w:w="854" w:type="dxa"/>
            <w:tcBorders>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c>
          <w:tcPr>
            <w:tcW w:w="854" w:type="dxa"/>
            <w:tcBorders>
              <w:left w:val="single" w:sz="6"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r>
      <w:tr w:rsidR="00877D0E">
        <w:tc>
          <w:tcPr>
            <w:tcW w:w="595" w:type="dxa"/>
            <w:tcBorders>
              <w:left w:val="doub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877D0E" w:rsidRDefault="0012788E">
            <w:pPr>
              <w:pStyle w:val="1"/>
              <w:snapToGrid w:val="0"/>
              <w:jc w:val="center"/>
              <w:rPr>
                <w:rFonts w:ascii="Times New Roman" w:eastAsia="標楷體" w:hAnsi="Times New Roman"/>
                <w:szCs w:val="24"/>
              </w:rPr>
            </w:pPr>
            <w:r>
              <w:rPr>
                <w:rFonts w:ascii="Times New Roman" w:eastAsia="標楷體" w:hAnsi="Times New Roman"/>
                <w:szCs w:val="24"/>
              </w:rPr>
              <w:t>五</w:t>
            </w:r>
          </w:p>
        </w:tc>
        <w:tc>
          <w:tcPr>
            <w:tcW w:w="7281" w:type="dxa"/>
            <w:tcBorders>
              <w:left w:val="single" w:sz="6" w:space="0" w:color="000000"/>
              <w:bottom w:val="single" w:sz="6" w:space="0" w:color="000000"/>
              <w:right w:val="single" w:sz="6" w:space="0" w:color="000000"/>
            </w:tcBorders>
            <w:shd w:val="clear" w:color="auto" w:fill="auto"/>
            <w:tcMar>
              <w:top w:w="0" w:type="dxa"/>
              <w:left w:w="28" w:type="dxa"/>
              <w:bottom w:w="0" w:type="dxa"/>
              <w:right w:w="28" w:type="dxa"/>
            </w:tcMar>
          </w:tcPr>
          <w:p w:rsidR="00877D0E" w:rsidRDefault="0012788E">
            <w:pPr>
              <w:pStyle w:val="1"/>
              <w:snapToGrid w:val="0"/>
              <w:ind w:left="120" w:right="120"/>
              <w:jc w:val="both"/>
            </w:pPr>
            <w:r>
              <w:rPr>
                <w:rFonts w:ascii="Times New Roman" w:eastAsia="標楷體" w:hAnsi="Times New Roman"/>
                <w:szCs w:val="24"/>
              </w:rPr>
              <w:t>本廠商與本案規劃、設計、施工或供應廠商同時為關係企業或同一其他廠商之關係企業。</w:t>
            </w:r>
          </w:p>
        </w:tc>
        <w:tc>
          <w:tcPr>
            <w:tcW w:w="854" w:type="dxa"/>
            <w:tcBorders>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c>
          <w:tcPr>
            <w:tcW w:w="854" w:type="dxa"/>
            <w:tcBorders>
              <w:left w:val="single" w:sz="6"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r>
      <w:tr w:rsidR="00877D0E">
        <w:tc>
          <w:tcPr>
            <w:tcW w:w="595" w:type="dxa"/>
            <w:tcBorders>
              <w:left w:val="doub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877D0E" w:rsidRDefault="0012788E">
            <w:pPr>
              <w:pStyle w:val="1"/>
              <w:snapToGrid w:val="0"/>
              <w:jc w:val="center"/>
              <w:rPr>
                <w:rFonts w:ascii="Times New Roman" w:eastAsia="標楷體" w:hAnsi="Times New Roman"/>
                <w:bCs/>
                <w:szCs w:val="24"/>
              </w:rPr>
            </w:pPr>
            <w:r>
              <w:rPr>
                <w:rFonts w:ascii="Times New Roman" w:eastAsia="標楷體" w:hAnsi="Times New Roman"/>
                <w:bCs/>
                <w:szCs w:val="24"/>
              </w:rPr>
              <w:t>六</w:t>
            </w:r>
          </w:p>
        </w:tc>
        <w:tc>
          <w:tcPr>
            <w:tcW w:w="7281" w:type="dxa"/>
            <w:tcBorders>
              <w:left w:val="single" w:sz="6" w:space="0" w:color="000000"/>
              <w:bottom w:val="single" w:sz="6" w:space="0" w:color="000000"/>
              <w:right w:val="single" w:sz="6" w:space="0" w:color="000000"/>
            </w:tcBorders>
            <w:shd w:val="clear" w:color="auto" w:fill="auto"/>
            <w:tcMar>
              <w:top w:w="0" w:type="dxa"/>
              <w:left w:w="28" w:type="dxa"/>
              <w:bottom w:w="0" w:type="dxa"/>
              <w:right w:w="28" w:type="dxa"/>
            </w:tcMar>
          </w:tcPr>
          <w:p w:rsidR="00877D0E" w:rsidRDefault="0012788E">
            <w:pPr>
              <w:pStyle w:val="1"/>
              <w:snapToGrid w:val="0"/>
              <w:ind w:left="120" w:right="120"/>
              <w:jc w:val="both"/>
            </w:pPr>
            <w:r>
              <w:rPr>
                <w:rFonts w:ascii="Times New Roman" w:eastAsia="標楷體" w:hAnsi="Times New Roman"/>
                <w:szCs w:val="24"/>
              </w:rPr>
              <w:t>本廠商已有或將有支付他人佣金、比例金、仲介費、後謝金或其他不正利益為條件，促成採購契約之成立之情形。</w:t>
            </w:r>
          </w:p>
        </w:tc>
        <w:tc>
          <w:tcPr>
            <w:tcW w:w="854" w:type="dxa"/>
            <w:tcBorders>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c>
          <w:tcPr>
            <w:tcW w:w="854" w:type="dxa"/>
            <w:tcBorders>
              <w:left w:val="single" w:sz="6"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r>
      <w:tr w:rsidR="00877D0E">
        <w:tc>
          <w:tcPr>
            <w:tcW w:w="595" w:type="dxa"/>
            <w:tcBorders>
              <w:top w:val="single" w:sz="6" w:space="0" w:color="000000"/>
              <w:left w:val="doub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877D0E" w:rsidRDefault="0012788E">
            <w:pPr>
              <w:pStyle w:val="1"/>
              <w:snapToGrid w:val="0"/>
              <w:jc w:val="center"/>
              <w:rPr>
                <w:rFonts w:ascii="Times New Roman" w:eastAsia="標楷體" w:hAnsi="Times New Roman"/>
                <w:bCs/>
                <w:szCs w:val="24"/>
              </w:rPr>
            </w:pPr>
            <w:r>
              <w:rPr>
                <w:rFonts w:ascii="Times New Roman" w:eastAsia="標楷體" w:hAnsi="Times New Roman"/>
                <w:bCs/>
                <w:szCs w:val="24"/>
              </w:rPr>
              <w:t>七</w:t>
            </w:r>
          </w:p>
        </w:tc>
        <w:tc>
          <w:tcPr>
            <w:tcW w:w="7281"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tcPr>
          <w:p w:rsidR="00877D0E" w:rsidRDefault="0012788E">
            <w:pPr>
              <w:pStyle w:val="1"/>
              <w:snapToGrid w:val="0"/>
              <w:ind w:left="120" w:right="120"/>
              <w:jc w:val="both"/>
              <w:rPr>
                <w:rFonts w:ascii="Times New Roman" w:eastAsia="標楷體" w:hAnsi="Times New Roman"/>
                <w:szCs w:val="24"/>
              </w:rPr>
            </w:pPr>
            <w:r>
              <w:rPr>
                <w:rFonts w:ascii="Times New Roman" w:eastAsia="標楷體" w:hAnsi="Times New Roman"/>
                <w:szCs w:val="24"/>
              </w:rPr>
              <w:t>本廠商、共同投標廠商或分包廠商是政府採購法第</w:t>
            </w:r>
            <w:r>
              <w:rPr>
                <w:rFonts w:ascii="Times New Roman" w:eastAsia="標楷體" w:hAnsi="Times New Roman"/>
                <w:szCs w:val="24"/>
              </w:rPr>
              <w:t>103</w:t>
            </w:r>
            <w:r>
              <w:rPr>
                <w:rFonts w:ascii="Times New Roman" w:eastAsia="標楷體" w:hAnsi="Times New Roman"/>
                <w:szCs w:val="24"/>
              </w:rPr>
              <w:t>條第</w:t>
            </w:r>
            <w:r>
              <w:rPr>
                <w:rFonts w:ascii="Times New Roman" w:eastAsia="標楷體" w:hAnsi="Times New Roman"/>
                <w:szCs w:val="24"/>
              </w:rPr>
              <w:t>1</w:t>
            </w:r>
            <w:r>
              <w:rPr>
                <w:rFonts w:ascii="Times New Roman" w:eastAsia="標楷體" w:hAnsi="Times New Roman"/>
                <w:szCs w:val="24"/>
              </w:rPr>
              <w:t>項及其施行細則第</w:t>
            </w:r>
            <w:r>
              <w:rPr>
                <w:rFonts w:ascii="Times New Roman" w:eastAsia="標楷體" w:hAnsi="Times New Roman"/>
                <w:szCs w:val="24"/>
              </w:rPr>
              <w:t>38</w:t>
            </w:r>
            <w:r>
              <w:rPr>
                <w:rFonts w:ascii="Times New Roman" w:eastAsia="標楷體" w:hAnsi="Times New Roman"/>
                <w:szCs w:val="24"/>
              </w:rPr>
              <w:t>條第</w:t>
            </w:r>
            <w:r>
              <w:rPr>
                <w:rFonts w:ascii="Times New Roman" w:eastAsia="標楷體" w:hAnsi="Times New Roman"/>
                <w:szCs w:val="24"/>
              </w:rPr>
              <w:t>1</w:t>
            </w:r>
            <w:r>
              <w:rPr>
                <w:rFonts w:ascii="Times New Roman" w:eastAsia="標楷體" w:hAnsi="Times New Roman"/>
                <w:szCs w:val="24"/>
              </w:rPr>
              <w:t>項、人口販運防制法第</w:t>
            </w:r>
            <w:r>
              <w:rPr>
                <w:rFonts w:ascii="Times New Roman" w:eastAsia="標楷體" w:hAnsi="Times New Roman"/>
                <w:szCs w:val="24"/>
              </w:rPr>
              <w:t>41</w:t>
            </w:r>
            <w:r>
              <w:rPr>
                <w:rFonts w:ascii="Times New Roman" w:eastAsia="標楷體" w:hAnsi="Times New Roman"/>
                <w:szCs w:val="24"/>
              </w:rPr>
              <w:t>條所規定之不得參加投標或作為決標對象或分包廠商之廠商。【投標廠商應於投標當日遞送投標文件前至行政院公共工程會網站查詢自身公司</w:t>
            </w:r>
            <w:r>
              <w:rPr>
                <w:rFonts w:ascii="Times New Roman" w:eastAsia="標楷體" w:hAnsi="Times New Roman"/>
                <w:szCs w:val="24"/>
              </w:rPr>
              <w:t>(</w:t>
            </w:r>
            <w:r>
              <w:rPr>
                <w:rFonts w:ascii="Times New Roman" w:eastAsia="標楷體" w:hAnsi="Times New Roman"/>
                <w:szCs w:val="24"/>
              </w:rPr>
              <w:t>包括總公司及各分公司</w:t>
            </w:r>
            <w:r>
              <w:rPr>
                <w:rFonts w:ascii="Times New Roman" w:eastAsia="標楷體" w:hAnsi="Times New Roman"/>
                <w:szCs w:val="24"/>
              </w:rPr>
              <w:t>)</w:t>
            </w:r>
            <w:r>
              <w:rPr>
                <w:rFonts w:ascii="Times New Roman" w:eastAsia="標楷體" w:hAnsi="Times New Roman"/>
                <w:szCs w:val="24"/>
              </w:rPr>
              <w:t>、共同投標廠商、分包廠商是否為採購法第</w:t>
            </w:r>
            <w:r>
              <w:rPr>
                <w:rFonts w:ascii="Times New Roman" w:eastAsia="標楷體" w:hAnsi="Times New Roman"/>
                <w:szCs w:val="24"/>
              </w:rPr>
              <w:t>103</w:t>
            </w:r>
            <w:r>
              <w:rPr>
                <w:rFonts w:ascii="Times New Roman" w:eastAsia="標楷體" w:hAnsi="Times New Roman"/>
                <w:szCs w:val="24"/>
              </w:rPr>
              <w:t>條第</w:t>
            </w:r>
            <w:r>
              <w:rPr>
                <w:rFonts w:ascii="Times New Roman" w:eastAsia="標楷體" w:hAnsi="Times New Roman"/>
                <w:szCs w:val="24"/>
              </w:rPr>
              <w:t>1</w:t>
            </w:r>
            <w:r>
              <w:rPr>
                <w:rFonts w:ascii="Times New Roman" w:eastAsia="標楷體" w:hAnsi="Times New Roman"/>
                <w:szCs w:val="24"/>
              </w:rPr>
              <w:t>項之拒絕往來廠商】</w:t>
            </w:r>
          </w:p>
        </w:tc>
        <w:tc>
          <w:tcPr>
            <w:tcW w:w="854" w:type="dxa"/>
            <w:tcBorders>
              <w:top w:val="single" w:sz="6"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c>
          <w:tcPr>
            <w:tcW w:w="854" w:type="dxa"/>
            <w:tcBorders>
              <w:top w:val="single" w:sz="6" w:space="0" w:color="000000"/>
              <w:left w:val="single" w:sz="6"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r>
      <w:tr w:rsidR="00877D0E">
        <w:tc>
          <w:tcPr>
            <w:tcW w:w="595" w:type="dxa"/>
            <w:tcBorders>
              <w:top w:val="single" w:sz="6" w:space="0" w:color="000000"/>
              <w:left w:val="double" w:sz="12" w:space="0" w:color="000000"/>
              <w:bottom w:val="double" w:sz="12" w:space="0" w:color="000000"/>
              <w:right w:val="single" w:sz="6" w:space="0" w:color="000000"/>
            </w:tcBorders>
            <w:shd w:val="clear" w:color="auto" w:fill="auto"/>
            <w:tcMar>
              <w:top w:w="0" w:type="dxa"/>
              <w:left w:w="28" w:type="dxa"/>
              <w:bottom w:w="0" w:type="dxa"/>
              <w:right w:w="28" w:type="dxa"/>
            </w:tcMar>
            <w:vAlign w:val="center"/>
          </w:tcPr>
          <w:p w:rsidR="00877D0E" w:rsidRDefault="0012788E">
            <w:pPr>
              <w:pStyle w:val="1"/>
              <w:snapToGrid w:val="0"/>
              <w:jc w:val="center"/>
              <w:rPr>
                <w:rFonts w:ascii="Times New Roman" w:eastAsia="標楷體" w:hAnsi="Times New Roman"/>
                <w:szCs w:val="24"/>
              </w:rPr>
            </w:pPr>
            <w:r>
              <w:rPr>
                <w:rFonts w:ascii="Times New Roman" w:eastAsia="標楷體" w:hAnsi="Times New Roman"/>
                <w:szCs w:val="24"/>
              </w:rPr>
              <w:t>八</w:t>
            </w:r>
          </w:p>
        </w:tc>
        <w:tc>
          <w:tcPr>
            <w:tcW w:w="7281" w:type="dxa"/>
            <w:tcBorders>
              <w:top w:val="single" w:sz="6" w:space="0" w:color="000000"/>
              <w:left w:val="single" w:sz="6" w:space="0" w:color="000000"/>
              <w:bottom w:val="double" w:sz="12" w:space="0" w:color="000000"/>
              <w:right w:val="single" w:sz="6" w:space="0" w:color="000000"/>
            </w:tcBorders>
            <w:shd w:val="clear" w:color="auto" w:fill="auto"/>
            <w:tcMar>
              <w:top w:w="0" w:type="dxa"/>
              <w:left w:w="28" w:type="dxa"/>
              <w:bottom w:w="0" w:type="dxa"/>
              <w:right w:w="28" w:type="dxa"/>
            </w:tcMar>
          </w:tcPr>
          <w:p w:rsidR="00877D0E" w:rsidRDefault="0012788E">
            <w:pPr>
              <w:pStyle w:val="1"/>
              <w:snapToGrid w:val="0"/>
              <w:ind w:left="120" w:right="120"/>
              <w:jc w:val="both"/>
            </w:pPr>
            <w:r>
              <w:rPr>
                <w:rFonts w:ascii="Times New Roman" w:eastAsia="標楷體" w:hAnsi="Times New Roman"/>
                <w:szCs w:val="24"/>
              </w:rPr>
              <w:t>本廠商就本採購案，係屬公職人員利益衝突迴避法第</w:t>
            </w:r>
            <w:r>
              <w:rPr>
                <w:rFonts w:ascii="Times New Roman" w:eastAsia="標楷體" w:hAnsi="Times New Roman"/>
                <w:szCs w:val="24"/>
              </w:rPr>
              <w:t>2</w:t>
            </w:r>
            <w:r>
              <w:rPr>
                <w:rFonts w:ascii="Times New Roman" w:eastAsia="標楷體" w:hAnsi="Times New Roman"/>
                <w:szCs w:val="24"/>
              </w:rPr>
              <w:t>條及第</w:t>
            </w:r>
            <w:r>
              <w:rPr>
                <w:rFonts w:ascii="Times New Roman" w:eastAsia="標楷體" w:hAnsi="Times New Roman"/>
                <w:szCs w:val="24"/>
              </w:rPr>
              <w:t>3</w:t>
            </w:r>
            <w:r>
              <w:rPr>
                <w:rFonts w:ascii="Times New Roman" w:eastAsia="標楷體" w:hAnsi="Times New Roman"/>
                <w:szCs w:val="24"/>
              </w:rPr>
              <w:t>條所稱公職人員或其關係人。</w:t>
            </w:r>
          </w:p>
        </w:tc>
        <w:tc>
          <w:tcPr>
            <w:tcW w:w="854" w:type="dxa"/>
            <w:tcBorders>
              <w:top w:val="single" w:sz="6" w:space="0" w:color="000000"/>
              <w:left w:val="single" w:sz="6" w:space="0" w:color="000000"/>
              <w:bottom w:val="double" w:sz="12" w:space="0" w:color="000000"/>
              <w:right w:val="single" w:sz="6"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c>
          <w:tcPr>
            <w:tcW w:w="854" w:type="dxa"/>
            <w:tcBorders>
              <w:top w:val="single" w:sz="6" w:space="0" w:color="000000"/>
              <w:left w:val="single" w:sz="6" w:space="0" w:color="000000"/>
              <w:bottom w:val="double" w:sz="12" w:space="0" w:color="000000"/>
              <w:right w:val="double" w:sz="12"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r>
    </w:tbl>
    <w:p w:rsidR="00877D0E" w:rsidRDefault="00877D0E">
      <w:pPr>
        <w:rPr>
          <w:rFonts w:eastAsia="標楷體"/>
        </w:rPr>
      </w:pPr>
    </w:p>
    <w:tbl>
      <w:tblPr>
        <w:tblW w:w="9584" w:type="dxa"/>
        <w:tblInd w:w="17" w:type="dxa"/>
        <w:tblLayout w:type="fixed"/>
        <w:tblCellMar>
          <w:left w:w="10" w:type="dxa"/>
          <w:right w:w="10" w:type="dxa"/>
        </w:tblCellMar>
        <w:tblLook w:val="0000" w:firstRow="0" w:lastRow="0" w:firstColumn="0" w:lastColumn="0" w:noHBand="0" w:noVBand="0"/>
      </w:tblPr>
      <w:tblGrid>
        <w:gridCol w:w="595"/>
        <w:gridCol w:w="7281"/>
        <w:gridCol w:w="854"/>
        <w:gridCol w:w="854"/>
      </w:tblGrid>
      <w:tr w:rsidR="00877D0E">
        <w:tc>
          <w:tcPr>
            <w:tcW w:w="595" w:type="dxa"/>
            <w:tcBorders>
              <w:top w:val="double" w:sz="12" w:space="0" w:color="000000"/>
              <w:left w:val="double" w:sz="12" w:space="0" w:color="000000"/>
              <w:bottom w:val="double" w:sz="12" w:space="0" w:color="000000"/>
              <w:right w:val="single" w:sz="6" w:space="0" w:color="000000"/>
            </w:tcBorders>
            <w:shd w:val="clear" w:color="auto" w:fill="auto"/>
            <w:tcMar>
              <w:top w:w="0" w:type="dxa"/>
              <w:left w:w="28" w:type="dxa"/>
              <w:bottom w:w="0" w:type="dxa"/>
              <w:right w:w="28" w:type="dxa"/>
            </w:tcMar>
            <w:vAlign w:val="center"/>
          </w:tcPr>
          <w:p w:rsidR="00877D0E" w:rsidRDefault="0012788E">
            <w:pPr>
              <w:pStyle w:val="1"/>
              <w:snapToGrid w:val="0"/>
              <w:jc w:val="center"/>
              <w:rPr>
                <w:rFonts w:ascii="Times New Roman" w:eastAsia="標楷體" w:hAnsi="Times New Roman"/>
                <w:szCs w:val="24"/>
              </w:rPr>
            </w:pPr>
            <w:r>
              <w:rPr>
                <w:rFonts w:ascii="Times New Roman" w:eastAsia="標楷體" w:hAnsi="Times New Roman"/>
                <w:szCs w:val="24"/>
              </w:rPr>
              <w:t>九</w:t>
            </w:r>
          </w:p>
        </w:tc>
        <w:tc>
          <w:tcPr>
            <w:tcW w:w="7281" w:type="dxa"/>
            <w:tcBorders>
              <w:top w:val="double" w:sz="12" w:space="0" w:color="000000"/>
              <w:left w:val="single" w:sz="6" w:space="0" w:color="000000"/>
              <w:bottom w:val="double" w:sz="12" w:space="0" w:color="000000"/>
              <w:right w:val="single" w:sz="6" w:space="0" w:color="000000"/>
            </w:tcBorders>
            <w:shd w:val="clear" w:color="auto" w:fill="auto"/>
            <w:tcMar>
              <w:top w:w="0" w:type="dxa"/>
              <w:left w:w="28" w:type="dxa"/>
              <w:bottom w:w="0" w:type="dxa"/>
              <w:right w:w="28" w:type="dxa"/>
            </w:tcMar>
          </w:tcPr>
          <w:p w:rsidR="00877D0E" w:rsidRDefault="0012788E">
            <w:pPr>
              <w:pStyle w:val="1"/>
              <w:snapToGrid w:val="0"/>
              <w:ind w:left="120" w:right="120"/>
              <w:jc w:val="both"/>
              <w:rPr>
                <w:rFonts w:ascii="Times New Roman" w:eastAsia="標楷體" w:hAnsi="Times New Roman"/>
                <w:szCs w:val="24"/>
              </w:rPr>
            </w:pPr>
            <w:r>
              <w:rPr>
                <w:rFonts w:ascii="Times New Roman" w:eastAsia="標楷體" w:hAnsi="Times New Roman"/>
                <w:szCs w:val="24"/>
              </w:rPr>
              <w:t>本廠商目前在中華民國境內員工總人數逾</w:t>
            </w:r>
            <w:r>
              <w:rPr>
                <w:rFonts w:ascii="Times New Roman" w:eastAsia="標楷體" w:hAnsi="Times New Roman"/>
                <w:szCs w:val="24"/>
              </w:rPr>
              <w:t>100</w:t>
            </w:r>
            <w:r>
              <w:rPr>
                <w:rFonts w:ascii="Times New Roman" w:eastAsia="標楷體" w:hAnsi="Times New Roman"/>
                <w:szCs w:val="24"/>
              </w:rPr>
              <w:t>人。</w:t>
            </w:r>
          </w:p>
          <w:p w:rsidR="00877D0E" w:rsidRDefault="0012788E">
            <w:pPr>
              <w:pStyle w:val="1"/>
              <w:snapToGrid w:val="0"/>
              <w:ind w:left="120" w:right="120"/>
              <w:jc w:val="both"/>
            </w:pPr>
            <w:r>
              <w:rPr>
                <w:rFonts w:ascii="Times New Roman" w:eastAsia="標楷體" w:hAnsi="Times New Roman"/>
                <w:szCs w:val="24"/>
              </w:rPr>
              <w:t>(</w:t>
            </w:r>
            <w:r>
              <w:rPr>
                <w:rFonts w:ascii="Times New Roman" w:eastAsia="標楷體" w:hAnsi="Times New Roman"/>
                <w:szCs w:val="24"/>
              </w:rPr>
              <w:t>答「是」者，請填目前總人數計</w:t>
            </w:r>
            <w:r>
              <w:rPr>
                <w:rFonts w:ascii="Times New Roman" w:eastAsia="標楷體" w:hAnsi="Times New Roman"/>
                <w:szCs w:val="24"/>
                <w:u w:val="single"/>
              </w:rPr>
              <w:t xml:space="preserve">          </w:t>
            </w:r>
            <w:r>
              <w:rPr>
                <w:rFonts w:ascii="Times New Roman" w:eastAsia="標楷體" w:hAnsi="Times New Roman"/>
                <w:szCs w:val="24"/>
              </w:rPr>
              <w:t>人；其中屬於身心障礙人士計</w:t>
            </w:r>
            <w:r>
              <w:rPr>
                <w:rFonts w:ascii="Times New Roman" w:eastAsia="標楷體" w:hAnsi="Times New Roman"/>
                <w:szCs w:val="24"/>
                <w:u w:val="single"/>
              </w:rPr>
              <w:t xml:space="preserve">          </w:t>
            </w:r>
            <w:r>
              <w:rPr>
                <w:rFonts w:ascii="Times New Roman" w:eastAsia="標楷體" w:hAnsi="Times New Roman"/>
                <w:szCs w:val="24"/>
              </w:rPr>
              <w:t>人，原住民計</w:t>
            </w:r>
            <w:r>
              <w:rPr>
                <w:rFonts w:ascii="Times New Roman" w:eastAsia="標楷體" w:hAnsi="Times New Roman"/>
                <w:szCs w:val="24"/>
                <w:u w:val="single"/>
              </w:rPr>
              <w:t xml:space="preserve">          </w:t>
            </w:r>
            <w:r>
              <w:rPr>
                <w:rFonts w:ascii="Times New Roman" w:eastAsia="標楷體" w:hAnsi="Times New Roman"/>
                <w:szCs w:val="24"/>
              </w:rPr>
              <w:t>人。</w:t>
            </w:r>
            <w:r>
              <w:rPr>
                <w:rFonts w:ascii="Times New Roman" w:eastAsia="標楷體" w:hAnsi="Times New Roman"/>
                <w:szCs w:val="24"/>
              </w:rPr>
              <w:t>)</w:t>
            </w:r>
          </w:p>
        </w:tc>
        <w:tc>
          <w:tcPr>
            <w:tcW w:w="854" w:type="dxa"/>
            <w:tcBorders>
              <w:top w:val="double" w:sz="12" w:space="0" w:color="000000"/>
              <w:left w:val="single" w:sz="6" w:space="0" w:color="000000"/>
              <w:bottom w:val="double" w:sz="12" w:space="0" w:color="000000"/>
              <w:right w:val="single" w:sz="6"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c>
          <w:tcPr>
            <w:tcW w:w="854" w:type="dxa"/>
            <w:tcBorders>
              <w:top w:val="double" w:sz="12" w:space="0" w:color="000000"/>
              <w:left w:val="single" w:sz="6" w:space="0" w:color="000000"/>
              <w:bottom w:val="double" w:sz="12" w:space="0" w:color="000000"/>
              <w:right w:val="double" w:sz="12"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r>
    </w:tbl>
    <w:p w:rsidR="00877D0E" w:rsidRDefault="00877D0E">
      <w:pPr>
        <w:rPr>
          <w:rFonts w:eastAsia="標楷體"/>
        </w:rPr>
      </w:pPr>
    </w:p>
    <w:tbl>
      <w:tblPr>
        <w:tblW w:w="9584" w:type="dxa"/>
        <w:tblInd w:w="17" w:type="dxa"/>
        <w:tblLayout w:type="fixed"/>
        <w:tblCellMar>
          <w:left w:w="10" w:type="dxa"/>
          <w:right w:w="10" w:type="dxa"/>
        </w:tblCellMar>
        <w:tblLook w:val="0000" w:firstRow="0" w:lastRow="0" w:firstColumn="0" w:lastColumn="0" w:noHBand="0" w:noVBand="0"/>
      </w:tblPr>
      <w:tblGrid>
        <w:gridCol w:w="595"/>
        <w:gridCol w:w="7281"/>
        <w:gridCol w:w="854"/>
        <w:gridCol w:w="854"/>
      </w:tblGrid>
      <w:tr w:rsidR="00877D0E">
        <w:tc>
          <w:tcPr>
            <w:tcW w:w="595" w:type="dxa"/>
            <w:tcBorders>
              <w:top w:val="double" w:sz="12" w:space="0" w:color="000000"/>
              <w:left w:val="doub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877D0E" w:rsidRDefault="0012788E">
            <w:pPr>
              <w:pStyle w:val="1"/>
              <w:snapToGrid w:val="0"/>
              <w:jc w:val="center"/>
              <w:rPr>
                <w:rFonts w:ascii="Times New Roman" w:eastAsia="標楷體" w:hAnsi="Times New Roman"/>
                <w:szCs w:val="24"/>
              </w:rPr>
            </w:pPr>
            <w:r>
              <w:rPr>
                <w:rFonts w:ascii="Times New Roman" w:eastAsia="標楷體" w:hAnsi="Times New Roman"/>
                <w:szCs w:val="24"/>
              </w:rPr>
              <w:t>十</w:t>
            </w:r>
          </w:p>
        </w:tc>
        <w:tc>
          <w:tcPr>
            <w:tcW w:w="7281" w:type="dxa"/>
            <w:tcBorders>
              <w:top w:val="doub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tcPr>
          <w:p w:rsidR="00877D0E" w:rsidRDefault="0012788E">
            <w:pPr>
              <w:pStyle w:val="1"/>
              <w:snapToGrid w:val="0"/>
              <w:ind w:left="120" w:right="120"/>
              <w:jc w:val="both"/>
            </w:pPr>
            <w:r>
              <w:rPr>
                <w:rFonts w:ascii="Times New Roman" w:eastAsia="標楷體" w:hAnsi="Times New Roman"/>
                <w:szCs w:val="24"/>
              </w:rPr>
              <w:t>本廠商屬大陸地區廠商、第三地區含陸資成分廠商或經濟部（投資審議司）公告之陸資資訊服務業者，不得從事經濟部（投資審議司）公告之「具敏感性或國安（含資安）疑慮之業務範疇」。</w:t>
            </w:r>
            <w:proofErr w:type="gramStart"/>
            <w:r>
              <w:rPr>
                <w:rFonts w:ascii="Times New Roman" w:eastAsia="標楷體" w:hAnsi="Times New Roman"/>
                <w:szCs w:val="24"/>
              </w:rPr>
              <w:t>【</w:t>
            </w:r>
            <w:proofErr w:type="gramEnd"/>
            <w:r>
              <w:rPr>
                <w:rFonts w:ascii="Times New Roman" w:eastAsia="標楷體" w:hAnsi="Times New Roman"/>
                <w:szCs w:val="24"/>
              </w:rPr>
              <w:t>上開業務範疇及陸資資訊服務業清單公開於政府電子採購網</w:t>
            </w:r>
            <w:r>
              <w:rPr>
                <w:rFonts w:ascii="Times New Roman" w:eastAsia="標楷體" w:hAnsi="Times New Roman"/>
                <w:szCs w:val="24"/>
              </w:rPr>
              <w:t>web.pcc.gov.tw&gt;</w:t>
            </w:r>
            <w:r>
              <w:rPr>
                <w:rFonts w:ascii="Times New Roman" w:eastAsia="標楷體" w:hAnsi="Times New Roman"/>
                <w:szCs w:val="24"/>
              </w:rPr>
              <w:t>首頁</w:t>
            </w:r>
            <w:r>
              <w:rPr>
                <w:rFonts w:ascii="Times New Roman" w:eastAsia="標楷體" w:hAnsi="Times New Roman"/>
                <w:szCs w:val="24"/>
              </w:rPr>
              <w:t>&gt;</w:t>
            </w:r>
            <w:r>
              <w:rPr>
                <w:rFonts w:ascii="Times New Roman" w:eastAsia="標楷體" w:hAnsi="Times New Roman"/>
                <w:szCs w:val="24"/>
              </w:rPr>
              <w:t>相關連結</w:t>
            </w:r>
            <w:r>
              <w:rPr>
                <w:rFonts w:ascii="Times New Roman" w:eastAsia="標楷體" w:hAnsi="Times New Roman"/>
                <w:szCs w:val="24"/>
              </w:rPr>
              <w:t>&gt;</w:t>
            </w:r>
            <w:r>
              <w:rPr>
                <w:rFonts w:ascii="Times New Roman" w:eastAsia="標楷體" w:hAnsi="Times New Roman"/>
                <w:szCs w:val="24"/>
              </w:rPr>
              <w:t>其他經濟部投審司公告陸資資訊</w:t>
            </w:r>
            <w:proofErr w:type="gramStart"/>
            <w:r>
              <w:rPr>
                <w:rFonts w:ascii="Times New Roman" w:eastAsia="標楷體" w:hAnsi="Times New Roman"/>
                <w:szCs w:val="24"/>
              </w:rPr>
              <w:t>】</w:t>
            </w:r>
            <w:proofErr w:type="gramEnd"/>
            <w:r>
              <w:rPr>
                <w:rFonts w:ascii="Times New Roman" w:eastAsia="標楷體" w:hAnsi="Times New Roman"/>
                <w:szCs w:val="24"/>
              </w:rPr>
              <w:t>【請查察招標文件規定本採購是否屬經濟部（投資審議司）公告「具敏感性或國安（含資安）疑慮之業務範疇」之資訊服務採購】</w:t>
            </w:r>
          </w:p>
        </w:tc>
        <w:tc>
          <w:tcPr>
            <w:tcW w:w="854" w:type="dxa"/>
            <w:tcBorders>
              <w:top w:val="double" w:sz="12" w:space="0" w:color="000000"/>
              <w:left w:val="single" w:sz="6"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c>
          <w:tcPr>
            <w:tcW w:w="854" w:type="dxa"/>
            <w:tcBorders>
              <w:top w:val="double" w:sz="12" w:space="0" w:color="000000"/>
              <w:left w:val="single" w:sz="6" w:space="0" w:color="000000"/>
              <w:bottom w:val="single" w:sz="6" w:space="0" w:color="000000"/>
              <w:right w:val="double" w:sz="12"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r>
      <w:tr w:rsidR="00877D0E">
        <w:trPr>
          <w:trHeight w:val="970"/>
        </w:trPr>
        <w:tc>
          <w:tcPr>
            <w:tcW w:w="595" w:type="dxa"/>
            <w:tcBorders>
              <w:top w:val="single" w:sz="6" w:space="0" w:color="000000"/>
              <w:left w:val="double" w:sz="12" w:space="0" w:color="000000"/>
              <w:bottom w:val="double" w:sz="12" w:space="0" w:color="000000"/>
              <w:right w:val="single" w:sz="6" w:space="0" w:color="000000"/>
            </w:tcBorders>
            <w:shd w:val="clear" w:color="auto" w:fill="auto"/>
            <w:tcMar>
              <w:top w:w="0" w:type="dxa"/>
              <w:left w:w="28" w:type="dxa"/>
              <w:bottom w:w="0" w:type="dxa"/>
              <w:right w:w="28" w:type="dxa"/>
            </w:tcMar>
            <w:vAlign w:val="center"/>
          </w:tcPr>
          <w:p w:rsidR="00877D0E" w:rsidRDefault="0012788E">
            <w:pPr>
              <w:pStyle w:val="1"/>
              <w:snapToGrid w:val="0"/>
              <w:jc w:val="center"/>
              <w:rPr>
                <w:rFonts w:ascii="Times New Roman" w:eastAsia="標楷體" w:hAnsi="Times New Roman"/>
                <w:szCs w:val="24"/>
              </w:rPr>
            </w:pPr>
            <w:r>
              <w:rPr>
                <w:rFonts w:ascii="Times New Roman" w:eastAsia="標楷體" w:hAnsi="Times New Roman"/>
                <w:szCs w:val="24"/>
              </w:rPr>
              <w:t>十一</w:t>
            </w:r>
          </w:p>
        </w:tc>
        <w:tc>
          <w:tcPr>
            <w:tcW w:w="7281" w:type="dxa"/>
            <w:tcBorders>
              <w:top w:val="single" w:sz="6" w:space="0" w:color="000000"/>
              <w:left w:val="single" w:sz="6" w:space="0" w:color="000000"/>
              <w:bottom w:val="double" w:sz="12" w:space="0" w:color="000000"/>
              <w:right w:val="single" w:sz="6" w:space="0" w:color="000000"/>
            </w:tcBorders>
            <w:shd w:val="clear" w:color="auto" w:fill="auto"/>
            <w:tcMar>
              <w:top w:w="0" w:type="dxa"/>
              <w:left w:w="28" w:type="dxa"/>
              <w:bottom w:w="0" w:type="dxa"/>
              <w:right w:w="28" w:type="dxa"/>
            </w:tcMar>
          </w:tcPr>
          <w:p w:rsidR="00877D0E" w:rsidRDefault="0012788E">
            <w:pPr>
              <w:pStyle w:val="1"/>
              <w:snapToGrid w:val="0"/>
              <w:ind w:left="120" w:right="120"/>
              <w:jc w:val="both"/>
              <w:rPr>
                <w:rFonts w:ascii="Times New Roman" w:eastAsia="標楷體" w:hAnsi="Times New Roman"/>
                <w:szCs w:val="24"/>
              </w:rPr>
            </w:pPr>
            <w:r>
              <w:rPr>
                <w:rFonts w:ascii="Times New Roman" w:eastAsia="標楷體" w:hAnsi="Times New Roman"/>
                <w:szCs w:val="24"/>
              </w:rPr>
              <w:t>本廠商屬大陸地區廠商、第三地區含陸資成分廠商或在</w:t>
            </w:r>
            <w:proofErr w:type="gramStart"/>
            <w:r>
              <w:rPr>
                <w:rFonts w:ascii="Times New Roman" w:eastAsia="標楷體" w:hAnsi="Times New Roman"/>
                <w:szCs w:val="24"/>
              </w:rPr>
              <w:t>臺</w:t>
            </w:r>
            <w:proofErr w:type="gramEnd"/>
            <w:r>
              <w:rPr>
                <w:rFonts w:ascii="Times New Roman" w:eastAsia="標楷體" w:hAnsi="Times New Roman"/>
                <w:szCs w:val="24"/>
              </w:rPr>
              <w:t>陸資廠商，不得從事影響國家安全之採購。【請查察招標文件規定本採購是否屬影響國家安全之採購】</w:t>
            </w:r>
          </w:p>
        </w:tc>
        <w:tc>
          <w:tcPr>
            <w:tcW w:w="854" w:type="dxa"/>
            <w:tcBorders>
              <w:top w:val="single" w:sz="6" w:space="0" w:color="000000"/>
              <w:left w:val="single" w:sz="6" w:space="0" w:color="000000"/>
              <w:bottom w:val="double" w:sz="12" w:space="0" w:color="000000"/>
              <w:right w:val="single" w:sz="6"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c>
          <w:tcPr>
            <w:tcW w:w="854" w:type="dxa"/>
            <w:tcBorders>
              <w:top w:val="single" w:sz="6" w:space="0" w:color="000000"/>
              <w:left w:val="single" w:sz="6" w:space="0" w:color="000000"/>
              <w:bottom w:val="double" w:sz="12" w:space="0" w:color="000000"/>
              <w:right w:val="double" w:sz="12" w:space="0" w:color="000000"/>
            </w:tcBorders>
            <w:shd w:val="clear" w:color="auto" w:fill="auto"/>
            <w:tcMar>
              <w:top w:w="0" w:type="dxa"/>
              <w:left w:w="28" w:type="dxa"/>
              <w:bottom w:w="0" w:type="dxa"/>
              <w:right w:w="28" w:type="dxa"/>
            </w:tcMar>
            <w:vAlign w:val="center"/>
          </w:tcPr>
          <w:p w:rsidR="00877D0E" w:rsidRDefault="00877D0E">
            <w:pPr>
              <w:pStyle w:val="1"/>
              <w:snapToGrid w:val="0"/>
              <w:jc w:val="center"/>
              <w:rPr>
                <w:rFonts w:ascii="Times New Roman" w:eastAsia="標楷體" w:hAnsi="Times New Roman"/>
                <w:szCs w:val="24"/>
              </w:rPr>
            </w:pPr>
          </w:p>
        </w:tc>
      </w:tr>
      <w:tr w:rsidR="00877D0E" w:rsidRPr="00304559">
        <w:trPr>
          <w:cantSplit/>
          <w:trHeight w:val="1350"/>
        </w:trPr>
        <w:tc>
          <w:tcPr>
            <w:tcW w:w="595" w:type="dxa"/>
            <w:tcBorders>
              <w:top w:val="double" w:sz="12" w:space="0" w:color="000000"/>
              <w:left w:val="double" w:sz="12" w:space="0" w:color="000000"/>
              <w:bottom w:val="single" w:sz="6" w:space="0" w:color="000000"/>
              <w:right w:val="single" w:sz="6" w:space="0" w:color="000000"/>
            </w:tcBorders>
            <w:shd w:val="clear" w:color="auto" w:fill="auto"/>
            <w:tcMar>
              <w:top w:w="0" w:type="dxa"/>
              <w:left w:w="28" w:type="dxa"/>
              <w:bottom w:w="0" w:type="dxa"/>
              <w:right w:w="28" w:type="dxa"/>
            </w:tcMar>
            <w:vAlign w:val="center"/>
          </w:tcPr>
          <w:p w:rsidR="00877D0E" w:rsidRPr="00304559" w:rsidRDefault="0012788E">
            <w:pPr>
              <w:pStyle w:val="1"/>
              <w:jc w:val="center"/>
              <w:rPr>
                <w:rFonts w:ascii="Times New Roman" w:eastAsia="標楷體" w:hAnsi="Times New Roman"/>
                <w:szCs w:val="24"/>
              </w:rPr>
            </w:pPr>
            <w:r w:rsidRPr="00304559">
              <w:rPr>
                <w:rFonts w:ascii="Times New Roman" w:eastAsia="標楷體" w:hAnsi="Times New Roman"/>
                <w:szCs w:val="24"/>
              </w:rPr>
              <w:lastRenderedPageBreak/>
              <w:t>附</w:t>
            </w:r>
          </w:p>
          <w:p w:rsidR="00877D0E" w:rsidRPr="00304559" w:rsidRDefault="0012788E">
            <w:pPr>
              <w:pStyle w:val="1"/>
              <w:jc w:val="center"/>
              <w:rPr>
                <w:rFonts w:ascii="Times New Roman" w:eastAsia="標楷體" w:hAnsi="Times New Roman"/>
                <w:szCs w:val="24"/>
              </w:rPr>
            </w:pPr>
            <w:proofErr w:type="gramStart"/>
            <w:r w:rsidRPr="00304559">
              <w:rPr>
                <w:rFonts w:ascii="Times New Roman" w:eastAsia="標楷體" w:hAnsi="Times New Roman"/>
                <w:szCs w:val="24"/>
              </w:rPr>
              <w:t>註</w:t>
            </w:r>
            <w:proofErr w:type="gramEnd"/>
          </w:p>
        </w:tc>
        <w:tc>
          <w:tcPr>
            <w:tcW w:w="8989" w:type="dxa"/>
            <w:gridSpan w:val="3"/>
            <w:tcBorders>
              <w:top w:val="double" w:sz="12" w:space="0" w:color="000000"/>
              <w:left w:val="single" w:sz="6" w:space="0" w:color="000000"/>
              <w:bottom w:val="single" w:sz="6" w:space="0" w:color="000000"/>
              <w:right w:val="double" w:sz="12" w:space="0" w:color="000000"/>
            </w:tcBorders>
            <w:shd w:val="clear" w:color="auto" w:fill="auto"/>
            <w:tcMar>
              <w:top w:w="0" w:type="dxa"/>
              <w:left w:w="28" w:type="dxa"/>
              <w:bottom w:w="0" w:type="dxa"/>
              <w:right w:w="28" w:type="dxa"/>
            </w:tcMar>
          </w:tcPr>
          <w:p w:rsidR="00877D0E" w:rsidRPr="00304559" w:rsidRDefault="0012788E">
            <w:pPr>
              <w:pStyle w:val="1"/>
              <w:numPr>
                <w:ilvl w:val="0"/>
                <w:numId w:val="1"/>
              </w:numPr>
              <w:ind w:left="360" w:right="120"/>
              <w:jc w:val="both"/>
              <w:rPr>
                <w:rFonts w:ascii="Times New Roman" w:eastAsia="標楷體" w:hAnsi="Times New Roman"/>
              </w:rPr>
            </w:pPr>
            <w:r w:rsidRPr="00304559">
              <w:rPr>
                <w:rFonts w:ascii="Times New Roman" w:eastAsia="標楷體" w:hAnsi="Times New Roman"/>
                <w:szCs w:val="24"/>
              </w:rPr>
              <w:t>第一項至</w:t>
            </w:r>
            <w:proofErr w:type="gramStart"/>
            <w:r w:rsidRPr="00304559">
              <w:rPr>
                <w:rFonts w:ascii="Times New Roman" w:eastAsia="標楷體" w:hAnsi="Times New Roman"/>
                <w:szCs w:val="24"/>
              </w:rPr>
              <w:t>第七項答</w:t>
            </w:r>
            <w:proofErr w:type="gramEnd"/>
            <w:r w:rsidRPr="00304559">
              <w:rPr>
                <w:rFonts w:ascii="Times New Roman" w:eastAsia="標楷體" w:hAnsi="Times New Roman"/>
                <w:szCs w:val="24"/>
              </w:rPr>
              <w:t>「是」或未答者，不得參加投標；其投標者，不得作為決標對象；聲明書內容</w:t>
            </w:r>
            <w:proofErr w:type="gramStart"/>
            <w:r w:rsidRPr="00304559">
              <w:rPr>
                <w:rFonts w:ascii="Times New Roman" w:eastAsia="標楷體" w:hAnsi="Times New Roman"/>
                <w:szCs w:val="24"/>
              </w:rPr>
              <w:t>有誤者</w:t>
            </w:r>
            <w:proofErr w:type="gramEnd"/>
            <w:r w:rsidRPr="00304559">
              <w:rPr>
                <w:rFonts w:ascii="Times New Roman" w:eastAsia="標楷體" w:hAnsi="Times New Roman"/>
                <w:szCs w:val="24"/>
              </w:rPr>
              <w:t>，不得作為決標對象。</w:t>
            </w:r>
          </w:p>
          <w:p w:rsidR="00877D0E" w:rsidRPr="00304559" w:rsidRDefault="0012788E">
            <w:pPr>
              <w:pStyle w:val="1"/>
              <w:numPr>
                <w:ilvl w:val="0"/>
                <w:numId w:val="1"/>
              </w:numPr>
              <w:ind w:left="360" w:right="120"/>
              <w:jc w:val="both"/>
              <w:rPr>
                <w:rFonts w:ascii="Times New Roman" w:eastAsia="標楷體" w:hAnsi="Times New Roman"/>
              </w:rPr>
            </w:pPr>
            <w:r w:rsidRPr="00304559">
              <w:rPr>
                <w:rFonts w:ascii="Times New Roman" w:eastAsia="標楷體" w:hAnsi="Times New Roman"/>
                <w:szCs w:val="24"/>
              </w:rPr>
              <w:t>本採購如</w:t>
            </w:r>
            <w:r w:rsidRPr="00304559">
              <w:rPr>
                <w:rFonts w:ascii="Times New Roman" w:eastAsia="標楷體" w:hAnsi="Times New Roman"/>
                <w:b/>
                <w:szCs w:val="24"/>
                <w:u w:val="single"/>
              </w:rPr>
              <w:t>非屬</w:t>
            </w:r>
            <w:r w:rsidRPr="00304559">
              <w:rPr>
                <w:rFonts w:ascii="Times New Roman" w:eastAsia="標楷體" w:hAnsi="Times New Roman"/>
                <w:szCs w:val="24"/>
              </w:rPr>
              <w:t>「依法令規定</w:t>
            </w:r>
            <w:r w:rsidRPr="00304559">
              <w:rPr>
                <w:rFonts w:ascii="Times New Roman" w:eastAsia="標楷體" w:hAnsi="Times New Roman"/>
                <w:b/>
                <w:szCs w:val="24"/>
                <w:u w:val="single"/>
              </w:rPr>
              <w:t>經由公平競爭方式，以公告程序辦理</w:t>
            </w:r>
            <w:r w:rsidRPr="00304559">
              <w:rPr>
                <w:rFonts w:ascii="Times New Roman" w:eastAsia="標楷體" w:hAnsi="Times New Roman"/>
                <w:szCs w:val="24"/>
              </w:rPr>
              <w:t>之採購、標售、標租或招標設定用益物權」之情形者，</w:t>
            </w:r>
            <w:proofErr w:type="gramStart"/>
            <w:r w:rsidRPr="00304559">
              <w:rPr>
                <w:rFonts w:ascii="Times New Roman" w:eastAsia="標楷體" w:hAnsi="Times New Roman"/>
                <w:szCs w:val="24"/>
              </w:rPr>
              <w:t>第八項答</w:t>
            </w:r>
            <w:proofErr w:type="gramEnd"/>
            <w:r w:rsidRPr="00304559">
              <w:rPr>
                <w:rFonts w:ascii="Times New Roman" w:eastAsia="標楷體" w:hAnsi="Times New Roman"/>
                <w:szCs w:val="24"/>
              </w:rPr>
              <w:t>「是」或未答者，不得參加投標；其投標者，不得作為決標對象；聲明書內容</w:t>
            </w:r>
            <w:proofErr w:type="gramStart"/>
            <w:r w:rsidRPr="00304559">
              <w:rPr>
                <w:rFonts w:ascii="Times New Roman" w:eastAsia="標楷體" w:hAnsi="Times New Roman"/>
                <w:szCs w:val="24"/>
              </w:rPr>
              <w:t>有誤者</w:t>
            </w:r>
            <w:proofErr w:type="gramEnd"/>
            <w:r w:rsidRPr="00304559">
              <w:rPr>
                <w:rFonts w:ascii="Times New Roman" w:eastAsia="標楷體" w:hAnsi="Times New Roman"/>
                <w:szCs w:val="24"/>
              </w:rPr>
              <w:t>，不得作為決標對象【違反公職人員利益衝突迴避法第</w:t>
            </w:r>
            <w:r w:rsidRPr="00304559">
              <w:rPr>
                <w:rFonts w:ascii="Times New Roman" w:eastAsia="標楷體" w:hAnsi="Times New Roman"/>
                <w:szCs w:val="24"/>
              </w:rPr>
              <w:t>14</w:t>
            </w:r>
            <w:r w:rsidRPr="00304559">
              <w:rPr>
                <w:rFonts w:ascii="Times New Roman" w:eastAsia="標楷體" w:hAnsi="Times New Roman"/>
                <w:szCs w:val="24"/>
              </w:rPr>
              <w:t>條第</w:t>
            </w:r>
            <w:r w:rsidRPr="00304559">
              <w:rPr>
                <w:rFonts w:ascii="Times New Roman" w:eastAsia="標楷體" w:hAnsi="Times New Roman"/>
                <w:szCs w:val="24"/>
              </w:rPr>
              <w:t>1</w:t>
            </w:r>
            <w:r w:rsidRPr="00304559">
              <w:rPr>
                <w:rFonts w:ascii="Times New Roman" w:eastAsia="標楷體" w:hAnsi="Times New Roman"/>
                <w:szCs w:val="24"/>
              </w:rPr>
              <w:t>項規定者，依同法第</w:t>
            </w:r>
            <w:r w:rsidRPr="00304559">
              <w:rPr>
                <w:rFonts w:ascii="Times New Roman" w:eastAsia="標楷體" w:hAnsi="Times New Roman"/>
                <w:szCs w:val="24"/>
              </w:rPr>
              <w:t>18</w:t>
            </w:r>
            <w:r w:rsidRPr="00304559">
              <w:rPr>
                <w:rFonts w:ascii="Times New Roman" w:eastAsia="標楷體" w:hAnsi="Times New Roman"/>
                <w:szCs w:val="24"/>
              </w:rPr>
              <w:t>條第</w:t>
            </w:r>
            <w:r w:rsidRPr="00304559">
              <w:rPr>
                <w:rFonts w:ascii="Times New Roman" w:eastAsia="標楷體" w:hAnsi="Times New Roman"/>
                <w:szCs w:val="24"/>
              </w:rPr>
              <w:t>1</w:t>
            </w:r>
            <w:r w:rsidRPr="00304559">
              <w:rPr>
                <w:rFonts w:ascii="Times New Roman" w:eastAsia="標楷體" w:hAnsi="Times New Roman"/>
                <w:szCs w:val="24"/>
              </w:rPr>
              <w:t>項處罰】。如屬「依法令規定經由公平競爭方式，以公告程序辦理之採購、標售、標租或招標設定用益物權」之情形者，答「是」、「否」或未答者，均可。</w:t>
            </w:r>
          </w:p>
          <w:p w:rsidR="00877D0E" w:rsidRPr="00304559" w:rsidRDefault="0012788E">
            <w:pPr>
              <w:pStyle w:val="1"/>
              <w:numPr>
                <w:ilvl w:val="0"/>
                <w:numId w:val="1"/>
              </w:numPr>
              <w:ind w:left="360" w:right="120"/>
              <w:jc w:val="both"/>
              <w:rPr>
                <w:rFonts w:ascii="Times New Roman" w:eastAsia="標楷體" w:hAnsi="Times New Roman"/>
              </w:rPr>
            </w:pPr>
            <w:r w:rsidRPr="00304559">
              <w:rPr>
                <w:rFonts w:ascii="Times New Roman" w:eastAsia="標楷體" w:hAnsi="Times New Roman"/>
                <w:szCs w:val="24"/>
              </w:rPr>
              <w:t>第九項</w:t>
            </w:r>
            <w:proofErr w:type="gramStart"/>
            <w:r w:rsidRPr="00304559">
              <w:rPr>
                <w:rFonts w:ascii="Times New Roman" w:eastAsia="標楷體" w:hAnsi="Times New Roman"/>
                <w:szCs w:val="24"/>
              </w:rPr>
              <w:t>未填者</w:t>
            </w:r>
            <w:proofErr w:type="gramEnd"/>
            <w:r w:rsidRPr="00304559">
              <w:rPr>
                <w:rFonts w:ascii="Times New Roman" w:eastAsia="標楷體" w:hAnsi="Times New Roman"/>
                <w:szCs w:val="24"/>
              </w:rPr>
              <w:t>，本校得洽廠商澄清。</w:t>
            </w:r>
          </w:p>
          <w:p w:rsidR="00877D0E" w:rsidRPr="00304559" w:rsidRDefault="0012788E">
            <w:pPr>
              <w:pStyle w:val="1"/>
              <w:numPr>
                <w:ilvl w:val="0"/>
                <w:numId w:val="1"/>
              </w:numPr>
              <w:ind w:left="360" w:right="120"/>
              <w:jc w:val="both"/>
              <w:rPr>
                <w:rFonts w:ascii="Times New Roman" w:eastAsia="標楷體" w:hAnsi="Times New Roman"/>
              </w:rPr>
            </w:pPr>
            <w:r w:rsidRPr="00304559">
              <w:rPr>
                <w:rFonts w:ascii="Times New Roman" w:eastAsia="標楷體" w:hAnsi="Times New Roman"/>
                <w:szCs w:val="24"/>
              </w:rPr>
              <w:t>本採購如屬經濟部（投資審議司）公告「具敏感性或國安（含資安）疑慮之業務範疇」之資訊服務採購，</w:t>
            </w:r>
            <w:proofErr w:type="gramStart"/>
            <w:r w:rsidRPr="00304559">
              <w:rPr>
                <w:rFonts w:ascii="Times New Roman" w:eastAsia="標楷體" w:hAnsi="Times New Roman"/>
                <w:szCs w:val="24"/>
              </w:rPr>
              <w:t>第十項答</w:t>
            </w:r>
            <w:proofErr w:type="gramEnd"/>
            <w:r w:rsidRPr="00304559">
              <w:rPr>
                <w:rFonts w:ascii="Times New Roman" w:eastAsia="標楷體" w:hAnsi="Times New Roman"/>
                <w:szCs w:val="24"/>
              </w:rPr>
              <w:t>「是」或未答者，不得參加投標；其投標者，不得作為決標對象；如非屬上開採購，答「是」、「否」或未答者，均可。</w:t>
            </w:r>
          </w:p>
          <w:p w:rsidR="00877D0E" w:rsidRPr="00304559" w:rsidRDefault="0012788E">
            <w:pPr>
              <w:pStyle w:val="1"/>
              <w:numPr>
                <w:ilvl w:val="0"/>
                <w:numId w:val="1"/>
              </w:numPr>
              <w:ind w:left="360" w:right="120"/>
              <w:jc w:val="both"/>
              <w:rPr>
                <w:rFonts w:ascii="Times New Roman" w:eastAsia="標楷體" w:hAnsi="Times New Roman"/>
              </w:rPr>
            </w:pPr>
            <w:r w:rsidRPr="00304559">
              <w:rPr>
                <w:rFonts w:ascii="Times New Roman" w:eastAsia="標楷體" w:hAnsi="Times New Roman"/>
                <w:szCs w:val="24"/>
              </w:rPr>
              <w:t>本採購如屬影響國家安全之採購，</w:t>
            </w:r>
            <w:proofErr w:type="gramStart"/>
            <w:r w:rsidRPr="00304559">
              <w:rPr>
                <w:rFonts w:ascii="Times New Roman" w:eastAsia="標楷體" w:hAnsi="Times New Roman"/>
                <w:szCs w:val="24"/>
              </w:rPr>
              <w:t>第十一項答</w:t>
            </w:r>
            <w:proofErr w:type="gramEnd"/>
            <w:r w:rsidRPr="00304559">
              <w:rPr>
                <w:rFonts w:ascii="Times New Roman" w:eastAsia="標楷體" w:hAnsi="Times New Roman"/>
                <w:szCs w:val="24"/>
              </w:rPr>
              <w:t>「是」或未答者，不得參加投標；其投標者，不得作為決標對象；如非屬上開採購，答「是」、「否」或未答者，均可。</w:t>
            </w:r>
          </w:p>
          <w:p w:rsidR="00877D0E" w:rsidRPr="00304559" w:rsidRDefault="0012788E">
            <w:pPr>
              <w:pStyle w:val="1"/>
              <w:numPr>
                <w:ilvl w:val="0"/>
                <w:numId w:val="1"/>
              </w:numPr>
              <w:ind w:left="360" w:right="120"/>
              <w:jc w:val="both"/>
              <w:rPr>
                <w:rFonts w:ascii="Times New Roman" w:eastAsia="標楷體" w:hAnsi="Times New Roman"/>
                <w:szCs w:val="24"/>
              </w:rPr>
            </w:pPr>
            <w:r w:rsidRPr="00304559">
              <w:rPr>
                <w:rFonts w:ascii="Times New Roman" w:eastAsia="標楷體" w:hAnsi="Times New Roman"/>
                <w:szCs w:val="24"/>
              </w:rPr>
              <w:t>本</w:t>
            </w:r>
            <w:proofErr w:type="gramStart"/>
            <w:r w:rsidRPr="00304559">
              <w:rPr>
                <w:rFonts w:ascii="Times New Roman" w:eastAsia="標楷體" w:hAnsi="Times New Roman"/>
                <w:szCs w:val="24"/>
              </w:rPr>
              <w:t>聲明書填妥</w:t>
            </w:r>
            <w:proofErr w:type="gramEnd"/>
            <w:r w:rsidRPr="00304559">
              <w:rPr>
                <w:rFonts w:ascii="Times New Roman" w:eastAsia="標楷體" w:hAnsi="Times New Roman"/>
                <w:szCs w:val="24"/>
              </w:rPr>
              <w:t>後附於投標文件遞送。</w:t>
            </w:r>
          </w:p>
          <w:p w:rsidR="00877D0E" w:rsidRPr="00304559" w:rsidRDefault="0012788E">
            <w:pPr>
              <w:pStyle w:val="1"/>
              <w:numPr>
                <w:ilvl w:val="0"/>
                <w:numId w:val="1"/>
              </w:numPr>
              <w:ind w:left="360" w:right="120"/>
              <w:jc w:val="both"/>
              <w:rPr>
                <w:rFonts w:ascii="Times New Roman" w:eastAsia="標楷體" w:hAnsi="Times New Roman"/>
                <w:szCs w:val="24"/>
              </w:rPr>
            </w:pPr>
            <w:r w:rsidRPr="00304559">
              <w:rPr>
                <w:rFonts w:ascii="Times New Roman" w:eastAsia="標楷體" w:hAnsi="Times New Roman"/>
                <w:szCs w:val="24"/>
              </w:rPr>
              <w:t>本採購如屬依法令規定經由公平競爭方式，以公告程序辦理之採購、標售、標租或招標設定用益物權之情形，且本廠商就本採購案，係屬公職人員利益衝突迴避法第</w:t>
            </w:r>
            <w:r w:rsidRPr="00304559">
              <w:rPr>
                <w:rFonts w:ascii="Times New Roman" w:eastAsia="標楷體" w:hAnsi="Times New Roman"/>
                <w:szCs w:val="24"/>
              </w:rPr>
              <w:t>2</w:t>
            </w:r>
            <w:r w:rsidRPr="00304559">
              <w:rPr>
                <w:rFonts w:ascii="Times New Roman" w:eastAsia="標楷體" w:hAnsi="Times New Roman"/>
                <w:szCs w:val="24"/>
              </w:rPr>
              <w:t>條及第</w:t>
            </w:r>
            <w:r w:rsidRPr="00304559">
              <w:rPr>
                <w:rFonts w:ascii="Times New Roman" w:eastAsia="標楷體" w:hAnsi="Times New Roman"/>
                <w:szCs w:val="24"/>
              </w:rPr>
              <w:t>3</w:t>
            </w:r>
            <w:r w:rsidRPr="00304559">
              <w:rPr>
                <w:rFonts w:ascii="Times New Roman" w:eastAsia="標楷體" w:hAnsi="Times New Roman"/>
                <w:szCs w:val="24"/>
              </w:rPr>
              <w:t>條所稱公職人員或其關係人者，請填「公職人員利益衝突迴避法第</w:t>
            </w:r>
            <w:r w:rsidRPr="00304559">
              <w:rPr>
                <w:rFonts w:ascii="Times New Roman" w:eastAsia="標楷體" w:hAnsi="Times New Roman"/>
                <w:szCs w:val="24"/>
              </w:rPr>
              <w:t>14</w:t>
            </w:r>
            <w:r w:rsidRPr="00304559">
              <w:rPr>
                <w:rFonts w:ascii="Times New Roman" w:eastAsia="標楷體" w:hAnsi="Times New Roman"/>
                <w:szCs w:val="24"/>
              </w:rPr>
              <w:t>條第</w:t>
            </w:r>
            <w:r w:rsidRPr="00304559">
              <w:rPr>
                <w:rFonts w:ascii="Times New Roman" w:eastAsia="標楷體" w:hAnsi="Times New Roman"/>
                <w:szCs w:val="24"/>
              </w:rPr>
              <w:t>2</w:t>
            </w:r>
            <w:r w:rsidRPr="00304559">
              <w:rPr>
                <w:rFonts w:ascii="Times New Roman" w:eastAsia="標楷體" w:hAnsi="Times New Roman"/>
                <w:szCs w:val="24"/>
              </w:rPr>
              <w:t>項公職人員及關係人身分關係揭露表」，如未揭露者依公職人員利益衝突迴避法第</w:t>
            </w:r>
            <w:r w:rsidRPr="00304559">
              <w:rPr>
                <w:rFonts w:ascii="Times New Roman" w:eastAsia="標楷體" w:hAnsi="Times New Roman"/>
                <w:szCs w:val="24"/>
              </w:rPr>
              <w:t>18</w:t>
            </w:r>
            <w:r w:rsidRPr="00304559">
              <w:rPr>
                <w:rFonts w:ascii="Times New Roman" w:eastAsia="標楷體" w:hAnsi="Times New Roman"/>
                <w:szCs w:val="24"/>
              </w:rPr>
              <w:t>條第</w:t>
            </w:r>
            <w:r w:rsidRPr="00304559">
              <w:rPr>
                <w:rFonts w:ascii="Times New Roman" w:eastAsia="標楷體" w:hAnsi="Times New Roman"/>
                <w:szCs w:val="24"/>
              </w:rPr>
              <w:t>3</w:t>
            </w:r>
            <w:r w:rsidRPr="00304559">
              <w:rPr>
                <w:rFonts w:ascii="Times New Roman" w:eastAsia="標楷體" w:hAnsi="Times New Roman"/>
                <w:szCs w:val="24"/>
              </w:rPr>
              <w:t>項處罰。</w:t>
            </w:r>
          </w:p>
        </w:tc>
      </w:tr>
      <w:tr w:rsidR="00877D0E">
        <w:trPr>
          <w:cantSplit/>
          <w:trHeight w:val="2754"/>
        </w:trPr>
        <w:tc>
          <w:tcPr>
            <w:tcW w:w="9584" w:type="dxa"/>
            <w:gridSpan w:val="4"/>
            <w:tcBorders>
              <w:top w:val="single" w:sz="6" w:space="0" w:color="000000"/>
              <w:left w:val="double" w:sz="12" w:space="0" w:color="000000"/>
              <w:bottom w:val="double" w:sz="12" w:space="0" w:color="000000"/>
              <w:right w:val="double" w:sz="12" w:space="0" w:color="000000"/>
            </w:tcBorders>
            <w:shd w:val="clear" w:color="auto" w:fill="auto"/>
            <w:tcMar>
              <w:top w:w="0" w:type="dxa"/>
              <w:left w:w="28" w:type="dxa"/>
              <w:bottom w:w="0" w:type="dxa"/>
              <w:right w:w="28" w:type="dxa"/>
            </w:tcMar>
          </w:tcPr>
          <w:p w:rsidR="00877D0E" w:rsidRDefault="0012788E">
            <w:pPr>
              <w:pStyle w:val="1"/>
              <w:spacing w:before="180"/>
              <w:ind w:left="120"/>
              <w:jc w:val="both"/>
            </w:pPr>
            <w:r>
              <w:rPr>
                <w:rFonts w:ascii="Times New Roman" w:eastAsia="標楷體" w:hAnsi="Times New Roman"/>
                <w:noProof/>
                <w:szCs w:val="24"/>
              </w:rPr>
              <mc:AlternateContent>
                <mc:Choice Requires="wps">
                  <w:drawing>
                    <wp:anchor distT="0" distB="0" distL="114300" distR="114300" simplePos="0" relativeHeight="251667968" behindDoc="0" locked="0" layoutInCell="1" allowOverlap="1">
                      <wp:simplePos x="0" y="0"/>
                      <wp:positionH relativeFrom="column">
                        <wp:posOffset>4271006</wp:posOffset>
                      </wp:positionH>
                      <wp:positionV relativeFrom="paragraph">
                        <wp:posOffset>153674</wp:posOffset>
                      </wp:positionV>
                      <wp:extent cx="1440180" cy="1440180"/>
                      <wp:effectExtent l="0" t="0" r="26670" b="26670"/>
                      <wp:wrapNone/>
                      <wp:docPr id="2" name="Rectangle 5"/>
                      <wp:cNvGraphicFramePr/>
                      <a:graphic xmlns:a="http://schemas.openxmlformats.org/drawingml/2006/main">
                        <a:graphicData uri="http://schemas.microsoft.com/office/word/2010/wordprocessingShape">
                          <wps:wsp>
                            <wps:cNvSpPr/>
                            <wps:spPr>
                              <a:xfrm>
                                <a:off x="0" y="0"/>
                                <a:ext cx="1440180" cy="1440180"/>
                              </a:xfrm>
                              <a:prstGeom prst="rect">
                                <a:avLst/>
                              </a:prstGeom>
                              <a:solidFill>
                                <a:srgbClr val="FFFFFF"/>
                              </a:solidFill>
                              <a:ln w="9528" cap="flat">
                                <a:solidFill>
                                  <a:srgbClr val="000000"/>
                                </a:solidFill>
                                <a:custDash>
                                  <a:ds d="100000" sp="100000"/>
                                </a:custDash>
                                <a:miter/>
                              </a:ln>
                            </wps:spPr>
                            <wps:bodyPr lIns="0" tIns="0" rIns="0" bIns="0"/>
                          </wps:wsp>
                        </a:graphicData>
                      </a:graphic>
                    </wp:anchor>
                  </w:drawing>
                </mc:Choice>
                <mc:Fallback>
                  <w:pict>
                    <v:rect w14:anchorId="3E93E002" id="Rectangle 5" o:spid="_x0000_s1026" style="position:absolute;margin-left:336.3pt;margin-top:12.1pt;width:113.4pt;height:113.4pt;z-index:2516679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" strokeweight=".26467mm">
                      <v:textbox inset="0,0,0,0"/>
                    </v:rect>
                  </w:pict>
                </mc:Fallback>
              </mc:AlternateContent>
            </w:r>
            <w:r>
              <w:rPr>
                <w:rFonts w:ascii="Times New Roman" w:eastAsia="標楷體" w:hAnsi="Times New Roman"/>
                <w:szCs w:val="24"/>
              </w:rPr>
              <w:t>投標廠商名稱：</w:t>
            </w:r>
          </w:p>
          <w:p w:rsidR="00877D0E" w:rsidRDefault="0012788E">
            <w:pPr>
              <w:pStyle w:val="1"/>
              <w:spacing w:before="180"/>
              <w:ind w:left="120"/>
              <w:jc w:val="both"/>
              <w:rPr>
                <w:rFonts w:ascii="Times New Roman" w:eastAsia="標楷體" w:hAnsi="Times New Roman"/>
                <w:szCs w:val="24"/>
              </w:rPr>
            </w:pPr>
            <w:r>
              <w:rPr>
                <w:rFonts w:ascii="Times New Roman" w:eastAsia="標楷體" w:hAnsi="Times New Roman"/>
                <w:szCs w:val="24"/>
              </w:rPr>
              <w:t>公司章及負責人章：</w:t>
            </w:r>
          </w:p>
          <w:p w:rsidR="00877D0E" w:rsidRDefault="0012788E">
            <w:pPr>
              <w:pStyle w:val="1"/>
              <w:spacing w:before="180"/>
              <w:ind w:left="120"/>
              <w:jc w:val="both"/>
            </w:pPr>
            <w:r>
              <w:rPr>
                <w:rFonts w:ascii="Times New Roman" w:eastAsia="標楷體" w:hAnsi="Times New Roman"/>
                <w:noProof/>
                <w:szCs w:val="24"/>
              </w:rPr>
              <mc:AlternateContent>
                <mc:Choice Requires="wps">
                  <w:drawing>
                    <wp:anchor distT="0" distB="0" distL="114300" distR="114300" simplePos="0" relativeHeight="251668992" behindDoc="0" locked="0" layoutInCell="1" allowOverlap="1">
                      <wp:simplePos x="0" y="0"/>
                      <wp:positionH relativeFrom="column">
                        <wp:posOffset>3441060</wp:posOffset>
                      </wp:positionH>
                      <wp:positionV relativeFrom="paragraph">
                        <wp:posOffset>316226</wp:posOffset>
                      </wp:positionV>
                      <wp:extent cx="647066" cy="647066"/>
                      <wp:effectExtent l="0" t="0" r="19684" b="19684"/>
                      <wp:wrapNone/>
                      <wp:docPr id="3" name="Rectangle 6"/>
                      <wp:cNvGraphicFramePr/>
                      <a:graphic xmlns:a="http://schemas.openxmlformats.org/drawingml/2006/main">
                        <a:graphicData uri="http://schemas.microsoft.com/office/word/2010/wordprocessingShape">
                          <wps:wsp>
                            <wps:cNvSpPr/>
                            <wps:spPr>
                              <a:xfrm>
                                <a:off x="0" y="0"/>
                                <a:ext cx="647066" cy="647066"/>
                              </a:xfrm>
                              <a:prstGeom prst="rect">
                                <a:avLst/>
                              </a:prstGeom>
                              <a:solidFill>
                                <a:srgbClr val="FFFFFF"/>
                              </a:solidFill>
                              <a:ln w="9528" cap="flat">
                                <a:solidFill>
                                  <a:srgbClr val="000000"/>
                                </a:solidFill>
                                <a:custDash>
                                  <a:ds d="100000" sp="100000"/>
                                </a:custDash>
                                <a:miter/>
                              </a:ln>
                            </wps:spPr>
                            <wps:bodyPr lIns="0" tIns="0" rIns="0" bIns="0"/>
                          </wps:wsp>
                        </a:graphicData>
                      </a:graphic>
                    </wp:anchor>
                  </w:drawing>
                </mc:Choice>
                <mc:Fallback>
                  <w:pict>
                    <v:rect w14:anchorId="534FC92F" id="Rectangle 6" o:spid="_x0000_s1026" style="position:absolute;margin-left:270.95pt;margin-top:24.9pt;width:50.95pt;height:50.95pt;z-index:2516689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" strokeweight=".26467mm">
                      <v:textbox inset="0,0,0,0"/>
                    </v:rect>
                  </w:pict>
                </mc:Fallback>
              </mc:AlternateContent>
            </w:r>
            <w:r>
              <w:rPr>
                <w:rFonts w:ascii="Times New Roman" w:eastAsia="標楷體" w:hAnsi="Times New Roman"/>
                <w:szCs w:val="24"/>
              </w:rPr>
              <w:t>日期：</w:t>
            </w:r>
            <w:r w:rsidRPr="008401DD">
              <w:rPr>
                <w:rFonts w:ascii="Times New Roman" w:eastAsia="標楷體" w:hAnsi="Times New Roman"/>
                <w:szCs w:val="24"/>
                <w:u w:val="single"/>
              </w:rPr>
              <w:t xml:space="preserve">    </w:t>
            </w:r>
            <w:r w:rsidR="008401DD">
              <w:rPr>
                <w:rFonts w:ascii="Times New Roman" w:eastAsia="標楷體" w:hAnsi="Times New Roman"/>
                <w:szCs w:val="24"/>
                <w:u w:val="single"/>
              </w:rPr>
              <w:t xml:space="preserve">  </w:t>
            </w:r>
            <w:r>
              <w:rPr>
                <w:rFonts w:ascii="Times New Roman" w:eastAsia="標楷體" w:hAnsi="Times New Roman"/>
                <w:szCs w:val="24"/>
              </w:rPr>
              <w:t>年</w:t>
            </w:r>
            <w:r w:rsidRPr="008401DD">
              <w:rPr>
                <w:rFonts w:ascii="Times New Roman" w:eastAsia="標楷體" w:hAnsi="Times New Roman"/>
                <w:szCs w:val="24"/>
                <w:u w:val="single"/>
              </w:rPr>
              <w:t xml:space="preserve">    </w:t>
            </w:r>
            <w:r w:rsidR="008401DD">
              <w:rPr>
                <w:rFonts w:ascii="Times New Roman" w:eastAsia="標楷體" w:hAnsi="Times New Roman"/>
                <w:szCs w:val="24"/>
                <w:u w:val="single"/>
              </w:rPr>
              <w:t xml:space="preserve">  </w:t>
            </w:r>
            <w:r>
              <w:rPr>
                <w:rFonts w:ascii="Times New Roman" w:eastAsia="標楷體" w:hAnsi="Times New Roman"/>
                <w:szCs w:val="24"/>
              </w:rPr>
              <w:t>月</w:t>
            </w:r>
            <w:r w:rsidRPr="008401DD">
              <w:rPr>
                <w:rFonts w:ascii="Times New Roman" w:eastAsia="標楷體" w:hAnsi="Times New Roman"/>
                <w:szCs w:val="24"/>
                <w:u w:val="single"/>
              </w:rPr>
              <w:t xml:space="preserve">    </w:t>
            </w:r>
            <w:r w:rsidR="008401DD">
              <w:rPr>
                <w:rFonts w:ascii="Times New Roman" w:eastAsia="標楷體" w:hAnsi="Times New Roman"/>
                <w:szCs w:val="24"/>
                <w:u w:val="single"/>
              </w:rPr>
              <w:t xml:space="preserve">  </w:t>
            </w:r>
            <w:bookmarkStart w:id="1" w:name="_GoBack"/>
            <w:bookmarkEnd w:id="1"/>
            <w:r>
              <w:rPr>
                <w:rFonts w:ascii="Times New Roman" w:eastAsia="標楷體" w:hAnsi="Times New Roman"/>
                <w:szCs w:val="24"/>
              </w:rPr>
              <w:t>日</w:t>
            </w:r>
          </w:p>
        </w:tc>
      </w:tr>
    </w:tbl>
    <w:p w:rsidR="00877D0E" w:rsidRDefault="00877D0E">
      <w:pPr>
        <w:pStyle w:val="1"/>
        <w:spacing w:line="280" w:lineRule="exact"/>
        <w:jc w:val="right"/>
        <w:rPr>
          <w:rFonts w:ascii="Times New Roman" w:eastAsia="標楷體" w:hAnsi="Times New Roman"/>
          <w:b/>
          <w:sz w:val="20"/>
        </w:rPr>
      </w:pPr>
    </w:p>
    <w:sectPr w:rsidR="00877D0E">
      <w:pgSz w:w="11907" w:h="16840"/>
      <w:pgMar w:top="1134" w:right="1134" w:bottom="1134" w:left="1134" w:header="720" w:footer="720" w:gutter="0"/>
      <w:cols w:space="720"/>
      <w:docGrid w:type="lines" w:linePitch="36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84ABA" w:rsidRDefault="00384ABA">
      <w:r>
        <w:separator/>
      </w:r>
    </w:p>
  </w:endnote>
  <w:endnote w:type="continuationSeparator" w:id="0">
    <w:p w:rsidR="00384ABA" w:rsidRDefault="00384A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
    <w:altName w:val="MingLiU"/>
    <w:panose1 w:val="02020509000000000000"/>
    <w:charset w:val="88"/>
    <w:family w:val="modern"/>
    <w:pitch w:val="fixed"/>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84ABA" w:rsidRDefault="00384ABA">
      <w:r>
        <w:rPr>
          <w:color w:val="000000"/>
        </w:rPr>
        <w:separator/>
      </w:r>
    </w:p>
  </w:footnote>
  <w:footnote w:type="continuationSeparator" w:id="0">
    <w:p w:rsidR="00384ABA" w:rsidRDefault="00384A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436078F"/>
    <w:multiLevelType w:val="multilevel"/>
    <w:tmpl w:val="6666ABFE"/>
    <w:lvl w:ilvl="0">
      <w:start w:val="1"/>
      <w:numFmt w:val="decimal"/>
      <w:lvlText w:val="%1."/>
      <w:lvlJc w:val="left"/>
      <w:pPr>
        <w:ind w:left="240" w:hanging="240"/>
      </w:pPr>
    </w:lvl>
    <w:lvl w:ilvl="1">
      <w:start w:val="1"/>
      <w:numFmt w:val="none"/>
      <w:lvlText w:val="%2"/>
      <w:lvlJc w:val="left"/>
    </w:lvl>
    <w:lvl w:ilvl="2">
      <w:start w:val="1"/>
      <w:numFmt w:val="none"/>
      <w:lvlText w:val="%3"/>
      <w:lvlJc w:val="left"/>
    </w:lvl>
    <w:lvl w:ilvl="3">
      <w:start w:val="1"/>
      <w:numFmt w:val="none"/>
      <w:lvlText w:val="%4"/>
      <w:lvlJc w:val="left"/>
    </w:lvl>
    <w:lvl w:ilvl="4">
      <w:start w:val="1"/>
      <w:numFmt w:val="none"/>
      <w:lvlText w:val="%5"/>
      <w:lvlJc w:val="left"/>
    </w:lvl>
    <w:lvl w:ilvl="5">
      <w:start w:val="1"/>
      <w:numFmt w:val="none"/>
      <w:lvlText w:val="%6"/>
      <w:lvlJc w:val="left"/>
    </w:lvl>
    <w:lvl w:ilvl="6">
      <w:start w:val="1"/>
      <w:numFmt w:val="none"/>
      <w:lvlText w:val="%7"/>
      <w:lvlJc w:val="left"/>
    </w:lvl>
    <w:lvl w:ilvl="7">
      <w:start w:val="1"/>
      <w:numFmt w:val="none"/>
      <w:lvlText w:val="%8"/>
      <w:lvlJc w:val="left"/>
    </w:lvl>
    <w:lvl w:ilvl="8">
      <w:start w:val="1"/>
      <w:numFmt w:val="none"/>
      <w:lvlText w:val="%9"/>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80"/>
  <w:autoHyphenation/>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7D0E"/>
    <w:rsid w:val="0012788E"/>
    <w:rsid w:val="00304559"/>
    <w:rsid w:val="00332B5F"/>
    <w:rsid w:val="00384ABA"/>
    <w:rsid w:val="00574FA8"/>
    <w:rsid w:val="008401DD"/>
    <w:rsid w:val="00877D0E"/>
    <w:rsid w:val="00AD2488"/>
    <w:rsid w:val="00C43339"/>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5B2B5D"/>
  <w15:docId w15:val="{9D7A53BC-1D94-4A6B-990D-DA285F9675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新細明體" w:hAnsi="Times New Roman" w:cs="Times New Roman"/>
        <w:lang w:val="en-US" w:eastAsia="zh-TW" w:bidi="ar-SA"/>
      </w:rPr>
    </w:rPrDefault>
    <w:pPrDefault>
      <w:pPr>
        <w:autoSpaceDN w:val="0"/>
        <w:textAlignment w:val="baseline"/>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suppressAutoHyphens/>
    </w:pPr>
    <w:rPr>
      <w:kern w:val="3"/>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純文字1"/>
    <w:basedOn w:val="a"/>
    <w:rPr>
      <w:rFonts w:ascii="細明體" w:eastAsia="細明體" w:hAnsi="細明體"/>
    </w:rPr>
  </w:style>
  <w:style w:type="paragraph" w:styleId="a3">
    <w:name w:val="footer"/>
    <w:basedOn w:val="a"/>
    <w:pPr>
      <w:tabs>
        <w:tab w:val="center" w:pos="4153"/>
        <w:tab w:val="right" w:pos="8306"/>
      </w:tabs>
    </w:pPr>
    <w:rPr>
      <w:sz w:val="20"/>
    </w:rPr>
  </w:style>
  <w:style w:type="character" w:styleId="a4">
    <w:name w:val="page number"/>
    <w:basedOn w:val="a0"/>
  </w:style>
  <w:style w:type="paragraph" w:styleId="a5">
    <w:name w:val="Balloon Text"/>
    <w:basedOn w:val="a"/>
    <w:rPr>
      <w:rFonts w:ascii="Arial" w:hAnsi="Arial"/>
      <w:sz w:val="18"/>
      <w:szCs w:val="18"/>
    </w:rPr>
  </w:style>
  <w:style w:type="paragraph" w:styleId="a6">
    <w:name w:val="header"/>
    <w:basedOn w:val="a"/>
    <w:pPr>
      <w:tabs>
        <w:tab w:val="center" w:pos="4153"/>
        <w:tab w:val="right" w:pos="8306"/>
      </w:tabs>
      <w:snapToGrid w:val="0"/>
    </w:pPr>
    <w:rPr>
      <w:sz w:val="20"/>
    </w:rPr>
  </w:style>
  <w:style w:type="character" w:customStyle="1" w:styleId="a7">
    <w:name w:val="頁首 字元"/>
    <w:rPr>
      <w:kern w:val="3"/>
    </w:rPr>
  </w:style>
  <w:style w:type="paragraph" w:styleId="a8">
    <w:name w:val="No Spacing"/>
    <w:pPr>
      <w:widowControl w:val="0"/>
      <w:suppressAutoHyphens/>
    </w:pPr>
    <w:rPr>
      <w:kern w:val="3"/>
      <w:sz w:val="24"/>
    </w:rPr>
  </w:style>
  <w:style w:type="paragraph" w:customStyle="1" w:styleId="2">
    <w:name w:val="純文字2"/>
    <w:basedOn w:val="a"/>
    <w:rPr>
      <w:rFonts w:ascii="細明體" w:eastAsia="細明體" w:hAnsi="細明體"/>
    </w:rPr>
  </w:style>
  <w:style w:type="paragraph" w:styleId="a9">
    <w:name w:val="List Paragraph"/>
    <w:basedOn w:val="a"/>
    <w:pPr>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251</Words>
  <Characters>1431</Characters>
  <Application>Microsoft Office Word</Application>
  <DocSecurity>0</DocSecurity>
  <Lines>11</Lines>
  <Paragraphs>3</Paragraphs>
  <ScaleCrop>false</ScaleCrop>
  <Company/>
  <LinksUpToDate>false</LinksUpToDate>
  <CharactersWithSpaces>1679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投標廠商聲明書範本</dc:title>
  <dc:subject/>
  <dc:creator>NSYSU</dc:creator>
  <dc:description/>
  <cp:lastModifiedBy>user</cp:lastModifiedBy>
  <cp:revision>2</cp:revision>
  <cp:lastPrinted>2025-01-02T09:22:00Z</cp:lastPrinted>
  <dcterms:created xsi:type="dcterms:W3CDTF">2025-01-02T09:32:00Z</dcterms:created>
  <dcterms:modified xsi:type="dcterms:W3CDTF">2025-01-02T09:32:00Z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b5e6c33142987730754a75fa3a3531daeebb374dccba0d31ea8992757e3e547e</vt:lpwstr>
  </property>
</Properties>
</file>