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0A0D" w:rsidRPr="007F5485" w:rsidRDefault="004E4BEC" w:rsidP="007F5485">
      <w:pPr>
        <w:spacing w:afterLines="50" w:after="180" w:line="0" w:lineRule="atLeast"/>
        <w:jc w:val="center"/>
        <w:rPr>
          <w:rFonts w:ascii="標楷體" w:eastAsia="標楷體"/>
          <w:b/>
          <w:color w:val="333333"/>
          <w:sz w:val="32"/>
          <w:u w:val="single"/>
        </w:rPr>
      </w:pPr>
      <w:r w:rsidRPr="00464770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C00E7" wp14:editId="206B84B9">
                <wp:simplePos x="0" y="0"/>
                <wp:positionH relativeFrom="margin">
                  <wp:posOffset>5289550</wp:posOffset>
                </wp:positionH>
                <wp:positionV relativeFrom="margin">
                  <wp:posOffset>-417195</wp:posOffset>
                </wp:positionV>
                <wp:extent cx="1035050" cy="400050"/>
                <wp:effectExtent l="0" t="0" r="1270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BEC" w:rsidRPr="0013703B" w:rsidRDefault="004E4BEC" w:rsidP="004E4BEC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A62CB8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6</w:t>
                            </w:r>
                          </w:p>
                          <w:p w:rsidR="004E4BEC" w:rsidRPr="00221BA1" w:rsidRDefault="004E4BEC" w:rsidP="004E4BE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D2017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D2017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D2017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07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00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.5pt;margin-top:-32.85pt;width:8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CA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" filled="f" strokecolor="#404040 [2429]" strokeweight=".5pt">
                <v:textbox>
                  <w:txbxContent>
                    <w:p w:rsidR="004E4BEC" w:rsidRPr="0013703B" w:rsidRDefault="004E4BEC" w:rsidP="004E4BEC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A62CB8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6</w:t>
                      </w:r>
                    </w:p>
                    <w:p w:rsidR="004E4BEC" w:rsidRPr="00221BA1" w:rsidRDefault="004E4BEC" w:rsidP="004E4BEC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D2017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D2017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8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D2017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07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國立</w:t>
      </w:r>
      <w:r w:rsidR="00A22663" w:rsidRPr="007F5485">
        <w:rPr>
          <w:rFonts w:ascii="標楷體" w:eastAsia="標楷體" w:hint="eastAsia"/>
          <w:b/>
          <w:color w:val="333333"/>
          <w:sz w:val="32"/>
        </w:rPr>
        <w:t>中山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大學</w:t>
      </w:r>
      <w:r w:rsidR="004F339C" w:rsidRPr="004F339C">
        <w:rPr>
          <w:rFonts w:ascii="標楷體" w:eastAsia="標楷體" w:hint="eastAsia"/>
          <w:b/>
          <w:color w:val="333333"/>
          <w:sz w:val="32"/>
        </w:rPr>
        <w:t>半導體及重點科技</w:t>
      </w:r>
      <w:r w:rsidR="007E7AEF" w:rsidRPr="007F5485">
        <w:rPr>
          <w:rFonts w:ascii="標楷體" w:eastAsia="標楷體" w:hint="eastAsia"/>
          <w:b/>
          <w:color w:val="333333"/>
          <w:sz w:val="32"/>
        </w:rPr>
        <w:t>研究學院</w:t>
      </w:r>
      <w:r w:rsidR="007F5485" w:rsidRPr="007F5485">
        <w:rPr>
          <w:rFonts w:ascii="標楷體" w:eastAsia="標楷體"/>
          <w:b/>
          <w:color w:val="333333"/>
          <w:sz w:val="32"/>
        </w:rPr>
        <w:br/>
      </w:r>
      <w:r w:rsidR="00562E71" w:rsidRPr="007F5485">
        <w:rPr>
          <w:rFonts w:ascii="標楷體" w:eastAsia="標楷體" w:hint="eastAsia"/>
          <w:b/>
          <w:color w:val="333333"/>
          <w:sz w:val="32"/>
        </w:rPr>
        <w:t>採購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開標／決標／</w:t>
      </w:r>
      <w:r w:rsidR="00C439D0" w:rsidRPr="007F5485">
        <w:rPr>
          <w:rFonts w:ascii="標楷體" w:eastAsia="標楷體" w:hint="eastAsia"/>
          <w:b/>
          <w:color w:val="333333"/>
          <w:sz w:val="32"/>
        </w:rPr>
        <w:t>議價／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流標／廢標紀錄</w:t>
      </w:r>
      <w:r w:rsidR="00EC0EA8" w:rsidRPr="007F5485">
        <w:rPr>
          <w:rFonts w:ascii="標楷體" w:eastAsia="標楷體" w:hint="eastAsia"/>
          <w:b/>
          <w:color w:val="333333"/>
          <w:sz w:val="32"/>
        </w:rPr>
        <w:t>及陳核</w:t>
      </w:r>
    </w:p>
    <w:p w:rsidR="00830A0D" w:rsidRPr="00FF535C" w:rsidRDefault="00830A0D" w:rsidP="00BE06CD">
      <w:pPr>
        <w:tabs>
          <w:tab w:val="left" w:pos="6663"/>
        </w:tabs>
        <w:spacing w:beforeLines="50" w:before="180"/>
        <w:rPr>
          <w:rFonts w:ascii="標楷體" w:eastAsia="標楷體"/>
          <w:b/>
          <w:color w:val="333333"/>
          <w:u w:val="single"/>
        </w:rPr>
      </w:pPr>
      <w:r w:rsidRPr="00FF535C">
        <w:rPr>
          <w:rFonts w:ascii="標楷體" w:eastAsia="標楷體" w:hint="eastAsia"/>
          <w:color w:val="333333"/>
        </w:rPr>
        <w:t>時間：民國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年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月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日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午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時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分</w:t>
      </w:r>
      <w:r w:rsidR="00BE06CD">
        <w:rPr>
          <w:rFonts w:ascii="標楷體" w:eastAsia="標楷體"/>
          <w:color w:val="333333"/>
        </w:rPr>
        <w:tab/>
      </w:r>
      <w:r w:rsidRPr="00FF535C">
        <w:rPr>
          <w:rFonts w:ascii="標楷體" w:eastAsia="標楷體" w:hint="eastAsia"/>
          <w:color w:val="333333"/>
        </w:rPr>
        <w:t>地點：</w:t>
      </w:r>
      <w:r w:rsidR="00EA3144" w:rsidRPr="001526DD">
        <w:rPr>
          <w:rFonts w:ascii="標楷體" w:eastAsia="標楷體" w:hint="eastAsia"/>
          <w:color w:val="333333"/>
          <w:u w:val="single"/>
        </w:rPr>
        <w:t xml:space="preserve">                  </w:t>
      </w:r>
    </w:p>
    <w:tbl>
      <w:tblPr>
        <w:tblW w:w="96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284"/>
        <w:gridCol w:w="719"/>
        <w:gridCol w:w="698"/>
        <w:gridCol w:w="441"/>
        <w:gridCol w:w="827"/>
        <w:gridCol w:w="580"/>
        <w:gridCol w:w="148"/>
        <w:gridCol w:w="1556"/>
        <w:gridCol w:w="126"/>
        <w:gridCol w:w="9"/>
        <w:gridCol w:w="132"/>
        <w:gridCol w:w="436"/>
        <w:gridCol w:w="698"/>
        <w:gridCol w:w="9"/>
        <w:gridCol w:w="145"/>
        <w:gridCol w:w="1547"/>
        <w:gridCol w:w="9"/>
      </w:tblGrid>
      <w:tr w:rsidR="00756924" w:rsidRPr="007F5485" w:rsidTr="001D5F3E">
        <w:trPr>
          <w:cantSplit/>
          <w:trHeight w:val="567"/>
        </w:trPr>
        <w:tc>
          <w:tcPr>
            <w:tcW w:w="1266" w:type="dxa"/>
            <w:gridSpan w:val="2"/>
            <w:vAlign w:val="center"/>
          </w:tcPr>
          <w:p w:rsidR="006664A4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proofErr w:type="gramStart"/>
            <w:r w:rsidRPr="007F5485">
              <w:rPr>
                <w:rFonts w:eastAsia="標楷體"/>
                <w:color w:val="333333"/>
                <w:szCs w:val="24"/>
              </w:rPr>
              <w:t>採購案名</w:t>
            </w:r>
            <w:proofErr w:type="gramEnd"/>
          </w:p>
        </w:tc>
        <w:tc>
          <w:tcPr>
            <w:tcW w:w="5388" w:type="dxa"/>
            <w:gridSpan w:val="10"/>
            <w:vAlign w:val="center"/>
          </w:tcPr>
          <w:p w:rsidR="006664A4" w:rsidRPr="007F5485" w:rsidRDefault="006664A4" w:rsidP="00756924">
            <w:pPr>
              <w:ind w:left="113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6664A4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採購案號</w:t>
            </w:r>
          </w:p>
        </w:tc>
        <w:tc>
          <w:tcPr>
            <w:tcW w:w="1701" w:type="dxa"/>
            <w:gridSpan w:val="3"/>
            <w:vAlign w:val="center"/>
          </w:tcPr>
          <w:p w:rsidR="006664A4" w:rsidRPr="007F5485" w:rsidRDefault="006664A4" w:rsidP="00FF535C">
            <w:pPr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1D5F3E">
        <w:trPr>
          <w:gridAfter w:val="1"/>
          <w:wAfter w:w="9" w:type="dxa"/>
          <w:cantSplit/>
          <w:trHeight w:val="680"/>
        </w:trPr>
        <w:tc>
          <w:tcPr>
            <w:tcW w:w="1266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招標方式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ind w:left="113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公開招標</w:t>
            </w:r>
          </w:p>
          <w:p w:rsidR="00FF535C" w:rsidRPr="007F5485" w:rsidRDefault="00FF535C" w:rsidP="00756924">
            <w:pPr>
              <w:ind w:left="113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限制性招標</w:t>
            </w: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公告日期</w:t>
            </w: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民國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</w:t>
            </w:r>
            <w:r w:rsidRPr="007F5485">
              <w:rPr>
                <w:rFonts w:eastAsia="標楷體"/>
                <w:color w:val="333333"/>
                <w:szCs w:val="24"/>
              </w:rPr>
              <w:t>年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月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日</w:t>
            </w: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開標次別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次</w:t>
            </w:r>
          </w:p>
        </w:tc>
      </w:tr>
      <w:tr w:rsidR="007F5485" w:rsidRPr="007F5485" w:rsidTr="001D5F3E">
        <w:trPr>
          <w:cantSplit/>
          <w:trHeight w:val="397"/>
        </w:trPr>
        <w:tc>
          <w:tcPr>
            <w:tcW w:w="340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廠商名稱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標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第一次比減價</w:t>
            </w:r>
          </w:p>
        </w:tc>
        <w:tc>
          <w:tcPr>
            <w:tcW w:w="155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第二次比減價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第三次比減價</w:t>
            </w:r>
          </w:p>
        </w:tc>
      </w:tr>
      <w:tr w:rsidR="007F5485" w:rsidRPr="007F5485" w:rsidTr="001D5F3E">
        <w:trPr>
          <w:cantSplit/>
          <w:trHeight w:val="454"/>
        </w:trPr>
        <w:tc>
          <w:tcPr>
            <w:tcW w:w="34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1D5F3E">
        <w:trPr>
          <w:cantSplit/>
          <w:trHeight w:val="454"/>
        </w:trPr>
        <w:tc>
          <w:tcPr>
            <w:tcW w:w="34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1D5F3E">
        <w:trPr>
          <w:cantSplit/>
          <w:trHeight w:val="454"/>
        </w:trPr>
        <w:tc>
          <w:tcPr>
            <w:tcW w:w="340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1D5F3E">
        <w:trPr>
          <w:gridAfter w:val="1"/>
          <w:wAfter w:w="9" w:type="dxa"/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 w:hint="eastAsia"/>
                <w:color w:val="333333"/>
                <w:szCs w:val="24"/>
              </w:rPr>
              <w:t>審標結果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資格審查</w:t>
            </w:r>
          </w:p>
        </w:tc>
        <w:tc>
          <w:tcPr>
            <w:tcW w:w="8071" w:type="dxa"/>
            <w:gridSpan w:val="15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756924">
            <w:pPr>
              <w:ind w:left="91" w:right="57"/>
              <w:jc w:val="both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本案投標廠商計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="00756924">
              <w:rPr>
                <w:rFonts w:eastAsia="標楷體"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Pr="007F5485">
              <w:rPr>
                <w:rFonts w:eastAsia="標楷體"/>
                <w:color w:val="333333"/>
                <w:szCs w:val="24"/>
              </w:rPr>
              <w:t>家，審標結果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家符合招標文件規定，其餘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家不合格。</w:t>
            </w:r>
          </w:p>
        </w:tc>
      </w:tr>
      <w:tr w:rsidR="007F5485" w:rsidRPr="007F5485" w:rsidTr="001D5F3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廢標原因</w:t>
            </w:r>
          </w:p>
        </w:tc>
        <w:tc>
          <w:tcPr>
            <w:tcW w:w="8071" w:type="dxa"/>
            <w:gridSpan w:val="15"/>
            <w:vAlign w:val="center"/>
          </w:tcPr>
          <w:p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開標後經審查結果，無得為供應廠商者，經主持人當場宣布廢標。</w:t>
            </w:r>
          </w:p>
        </w:tc>
      </w:tr>
      <w:tr w:rsidR="007F5485" w:rsidRPr="007F5485" w:rsidTr="001D5F3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流標原因</w:t>
            </w:r>
          </w:p>
        </w:tc>
        <w:tc>
          <w:tcPr>
            <w:tcW w:w="8071" w:type="dxa"/>
            <w:gridSpan w:val="15"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無廠商投標，經主持人當場宣布流標。</w:t>
            </w:r>
          </w:p>
        </w:tc>
      </w:tr>
      <w:tr w:rsidR="001D5F3E" w:rsidRPr="007F5485" w:rsidTr="001D5F3E">
        <w:trPr>
          <w:gridAfter w:val="1"/>
          <w:wAfter w:w="9" w:type="dxa"/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決標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得標廠商</w:t>
            </w:r>
          </w:p>
        </w:tc>
        <w:tc>
          <w:tcPr>
            <w:tcW w:w="5236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D5F3E" w:rsidRPr="007F5485" w:rsidRDefault="001D5F3E" w:rsidP="001D5F3E">
            <w:pPr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得標</w:t>
            </w:r>
            <w:r w:rsidRPr="00756924">
              <w:rPr>
                <w:rFonts w:eastAsia="標楷體"/>
                <w:color w:val="333333"/>
                <w:kern w:val="0"/>
                <w:szCs w:val="24"/>
              </w:rPr>
              <w:t>廠商</w:t>
            </w:r>
            <w:r w:rsidRPr="007F5485">
              <w:rPr>
                <w:rFonts w:eastAsia="標楷體"/>
                <w:color w:val="333333"/>
                <w:szCs w:val="24"/>
              </w:rPr>
              <w:t>及負責人印章</w:t>
            </w:r>
            <w:r>
              <w:rPr>
                <w:rFonts w:eastAsia="標楷體"/>
                <w:color w:val="333333"/>
                <w:szCs w:val="24"/>
              </w:rPr>
              <w:t>)</w:t>
            </w:r>
          </w:p>
        </w:tc>
      </w:tr>
      <w:tr w:rsidR="001D5F3E" w:rsidRPr="007F5485" w:rsidTr="001D5F3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決標原則</w:t>
            </w:r>
          </w:p>
        </w:tc>
        <w:tc>
          <w:tcPr>
            <w:tcW w:w="52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spacing w:line="360" w:lineRule="exact"/>
              <w:ind w:left="91" w:right="57"/>
              <w:jc w:val="both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kern w:val="0"/>
                <w:szCs w:val="24"/>
              </w:rPr>
              <w:t>經</w:t>
            </w:r>
            <w:r w:rsidRPr="00F85A1E">
              <w:rPr>
                <w:rFonts w:eastAsia="標楷體"/>
                <w:color w:val="333333"/>
                <w:szCs w:val="24"/>
              </w:rPr>
              <w:t>審查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為優勝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廠商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，且</w:t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報價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/</w:t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減價後</w:t>
            </w:r>
            <w:r>
              <w:rPr>
                <w:rFonts w:eastAsia="標楷體"/>
                <w:color w:val="333333"/>
                <w:kern w:val="0"/>
                <w:szCs w:val="24"/>
              </w:rPr>
              <w:br/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在底價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新臺幣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    </w:t>
            </w:r>
            <w:r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color w:val="333333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元整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以內</w:t>
            </w:r>
            <w:r>
              <w:rPr>
                <w:rFonts w:eastAsia="標楷體"/>
                <w:color w:val="333333"/>
                <w:kern w:val="0"/>
                <w:szCs w:val="24"/>
              </w:rPr>
              <w:br/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在預算金額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新臺幣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color w:val="333333"/>
                <w:szCs w:val="24"/>
                <w:u w:val="single"/>
              </w:rPr>
              <w:t xml:space="preserve">   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元整</w:t>
            </w:r>
            <w:proofErr w:type="gramStart"/>
            <w:r w:rsidRPr="007F5485">
              <w:rPr>
                <w:rFonts w:eastAsia="標楷體"/>
                <w:color w:val="333333"/>
                <w:kern w:val="0"/>
                <w:szCs w:val="24"/>
              </w:rPr>
              <w:t>以內</w:t>
            </w:r>
            <w:r>
              <w:rPr>
                <w:rFonts w:eastAsia="標楷體" w:hint="eastAsia"/>
                <w:color w:val="333333"/>
                <w:kern w:val="0"/>
                <w:szCs w:val="24"/>
              </w:rPr>
              <w:t>，</w:t>
            </w:r>
            <w:proofErr w:type="gramEnd"/>
            <w:r>
              <w:rPr>
                <w:rFonts w:eastAsia="標楷體" w:hint="eastAsia"/>
                <w:color w:val="333333"/>
                <w:kern w:val="0"/>
                <w:szCs w:val="24"/>
              </w:rPr>
              <w:t>經主持人當場宣布決標。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3E" w:rsidRPr="007F5485" w:rsidRDefault="001D5F3E" w:rsidP="001D5F3E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1D5F3E" w:rsidRPr="007F5485" w:rsidTr="001D5F3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F3E" w:rsidRPr="007F5485" w:rsidRDefault="001D5F3E" w:rsidP="001D5F3E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F3E" w:rsidRPr="007F5485" w:rsidRDefault="001D5F3E" w:rsidP="001D5F3E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決標金額</w:t>
            </w:r>
          </w:p>
        </w:tc>
        <w:tc>
          <w:tcPr>
            <w:tcW w:w="5236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F3E" w:rsidRPr="00F85A1E" w:rsidRDefault="001D5F3E" w:rsidP="001D5F3E">
            <w:pPr>
              <w:spacing w:beforeLines="25" w:before="90"/>
              <w:ind w:left="113" w:right="57"/>
              <w:rPr>
                <w:rFonts w:eastAsia="標楷體"/>
                <w:color w:val="333333"/>
                <w:kern w:val="0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新臺</w:t>
            </w:r>
            <w:r w:rsidRPr="00F85A1E">
              <w:rPr>
                <w:rFonts w:eastAsia="標楷體"/>
                <w:color w:val="333333"/>
                <w:kern w:val="0"/>
                <w:szCs w:val="24"/>
              </w:rPr>
              <w:t>幣</w:t>
            </w:r>
            <w:r w:rsidRPr="00835B15">
              <w:rPr>
                <w:rFonts w:eastAsia="標楷體"/>
                <w:color w:val="333333"/>
                <w:kern w:val="0"/>
                <w:szCs w:val="24"/>
                <w:u w:val="single"/>
              </w:rPr>
              <w:t xml:space="preserve">                      </w:t>
            </w:r>
            <w:r w:rsidRPr="00F85A1E">
              <w:rPr>
                <w:rFonts w:eastAsia="標楷體"/>
                <w:color w:val="333333"/>
                <w:kern w:val="0"/>
                <w:szCs w:val="24"/>
              </w:rPr>
              <w:t>元整</w:t>
            </w:r>
          </w:p>
          <w:p w:rsidR="001D5F3E" w:rsidRPr="007F5485" w:rsidRDefault="001D5F3E" w:rsidP="001D5F3E">
            <w:pPr>
              <w:spacing w:beforeLines="25" w:before="90"/>
              <w:ind w:left="113" w:right="57"/>
              <w:rPr>
                <w:rFonts w:eastAsia="標楷體"/>
                <w:color w:val="333333"/>
                <w:szCs w:val="24"/>
              </w:rPr>
            </w:pPr>
            <w:r w:rsidRPr="00F85A1E">
              <w:rPr>
                <w:rFonts w:eastAsia="標楷體"/>
                <w:color w:val="333333"/>
                <w:kern w:val="0"/>
                <w:szCs w:val="24"/>
              </w:rPr>
              <w:sym w:font="Wingdings 2" w:char="F0A3"/>
            </w:r>
            <w:r w:rsidRPr="00F85A1E">
              <w:rPr>
                <w:rFonts w:eastAsia="標楷體"/>
                <w:color w:val="333333"/>
                <w:kern w:val="0"/>
                <w:szCs w:val="24"/>
              </w:rPr>
              <w:t>CIP/</w:t>
            </w:r>
            <w:r w:rsidRPr="00F85A1E">
              <w:rPr>
                <w:rFonts w:eastAsia="標楷體" w:hint="eastAsia"/>
                <w:color w:val="333333"/>
                <w:kern w:val="0"/>
                <w:szCs w:val="24"/>
              </w:rPr>
              <w:t>D</w:t>
            </w:r>
            <w:r>
              <w:rPr>
                <w:rFonts w:eastAsia="標楷體" w:hint="eastAsia"/>
                <w:color w:val="333333"/>
                <w:szCs w:val="24"/>
              </w:rPr>
              <w:t>AP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 w:hint="eastAsia"/>
                <w:color w:val="333333"/>
                <w:szCs w:val="24"/>
              </w:rPr>
              <w:t>外幣</w:t>
            </w:r>
            <w:r w:rsidRPr="007F5485">
              <w:rPr>
                <w:rFonts w:eastAsia="標楷體" w:hint="eastAsia"/>
                <w:color w:val="333333"/>
                <w:szCs w:val="24"/>
              </w:rPr>
              <w:t>)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            </w:t>
            </w:r>
            <w:r w:rsidRPr="007F5485">
              <w:rPr>
                <w:rFonts w:eastAsia="標楷體" w:hint="eastAsia"/>
                <w:color w:val="333333"/>
                <w:szCs w:val="24"/>
              </w:rPr>
              <w:t>元整</w:t>
            </w:r>
          </w:p>
          <w:p w:rsidR="001D5F3E" w:rsidRPr="007F5485" w:rsidRDefault="001D5F3E" w:rsidP="001D5F3E">
            <w:pPr>
              <w:ind w:leftChars="150" w:left="36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開標當日依決標前一辦公日臺灣銀行外匯交易收盤即期賣出匯率為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>
              <w:rPr>
                <w:rFonts w:eastAsia="標楷體" w:hint="eastAsia"/>
                <w:b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b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；如匯率超過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>
              <w:rPr>
                <w:rFonts w:eastAsia="標楷體" w:hint="eastAsia"/>
                <w:b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，其差額由廠商負擔。</w:t>
            </w:r>
            <w:r w:rsidRPr="007F5485">
              <w:rPr>
                <w:rFonts w:eastAsia="標楷體"/>
                <w:color w:val="333333"/>
                <w:szCs w:val="24"/>
              </w:rPr>
              <w:t>)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F3E" w:rsidRPr="007F5485" w:rsidRDefault="001D5F3E" w:rsidP="001D5F3E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1D5F3E">
        <w:trPr>
          <w:gridAfter w:val="1"/>
          <w:wAfter w:w="9" w:type="dxa"/>
          <w:cantSplit/>
          <w:trHeight w:val="1167"/>
        </w:trPr>
        <w:tc>
          <w:tcPr>
            <w:tcW w:w="15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924" w:rsidRPr="007F5485" w:rsidRDefault="00BE06CD" w:rsidP="00BE06CD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備註</w:t>
            </w:r>
          </w:p>
        </w:tc>
        <w:tc>
          <w:tcPr>
            <w:tcW w:w="8071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756924" w:rsidRPr="007F5485" w:rsidRDefault="00756924" w:rsidP="00756924">
            <w:pPr>
              <w:ind w:left="57" w:right="57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1D5F3E">
        <w:trPr>
          <w:cantSplit/>
          <w:trHeight w:val="397"/>
        </w:trPr>
        <w:tc>
          <w:tcPr>
            <w:tcW w:w="9630" w:type="dxa"/>
            <w:gridSpan w:val="1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出席</w:t>
            </w:r>
          </w:p>
        </w:tc>
      </w:tr>
      <w:tr w:rsidR="00756924" w:rsidRPr="007F5485" w:rsidTr="001D5F3E">
        <w:trPr>
          <w:cantSplit/>
          <w:trHeight w:val="397"/>
        </w:trPr>
        <w:tc>
          <w:tcPr>
            <w:tcW w:w="22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紀錄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會辦人員</w:t>
            </w:r>
            <w:r>
              <w:rPr>
                <w:rFonts w:eastAsia="標楷體" w:hint="eastAsia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請購單位</w:t>
            </w:r>
            <w:r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2407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監辦人員</w:t>
            </w:r>
          </w:p>
        </w:tc>
        <w:tc>
          <w:tcPr>
            <w:tcW w:w="240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開標主持人</w:t>
            </w:r>
          </w:p>
        </w:tc>
      </w:tr>
      <w:tr w:rsidR="00756924" w:rsidRPr="007F5485" w:rsidTr="001D5F3E">
        <w:trPr>
          <w:cantSplit/>
          <w:trHeight w:val="680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57" w:right="57"/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1D5F3E">
        <w:trPr>
          <w:cantSplit/>
          <w:trHeight w:val="397"/>
        </w:trPr>
        <w:tc>
          <w:tcPr>
            <w:tcW w:w="9630" w:type="dxa"/>
            <w:gridSpan w:val="1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pacing w:val="360"/>
                <w:kern w:val="0"/>
                <w:szCs w:val="24"/>
                <w:fitText w:val="1200" w:id="444756737"/>
              </w:rPr>
              <w:t>陳</w:t>
            </w:r>
            <w:r w:rsidRPr="007F5485">
              <w:rPr>
                <w:rFonts w:eastAsia="標楷體"/>
                <w:color w:val="333333"/>
                <w:kern w:val="0"/>
                <w:szCs w:val="24"/>
                <w:fitText w:val="1200" w:id="444756737"/>
              </w:rPr>
              <w:t>核</w:t>
            </w:r>
          </w:p>
        </w:tc>
      </w:tr>
      <w:tr w:rsidR="00756924" w:rsidRPr="007F5485" w:rsidTr="001D5F3E">
        <w:trPr>
          <w:cantSplit/>
          <w:trHeight w:val="397"/>
        </w:trPr>
        <w:tc>
          <w:tcPr>
            <w:tcW w:w="22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事務組</w:t>
            </w:r>
            <w:r w:rsidR="00062257">
              <w:rPr>
                <w:rFonts w:eastAsia="標楷體" w:hint="eastAsia"/>
                <w:color w:val="333333"/>
                <w:szCs w:val="24"/>
              </w:rPr>
              <w:t>/</w:t>
            </w:r>
            <w:r w:rsidR="00062257">
              <w:rPr>
                <w:rFonts w:eastAsia="標楷體" w:hint="eastAsia"/>
                <w:color w:val="333333"/>
                <w:szCs w:val="24"/>
              </w:rPr>
              <w:t>營</w:t>
            </w:r>
            <w:proofErr w:type="gramStart"/>
            <w:r w:rsidR="00062257">
              <w:rPr>
                <w:rFonts w:eastAsia="標楷體" w:hint="eastAsia"/>
                <w:color w:val="333333"/>
                <w:szCs w:val="24"/>
              </w:rPr>
              <w:t>繕</w:t>
            </w:r>
            <w:proofErr w:type="gramEnd"/>
            <w:r w:rsidR="00062257">
              <w:rPr>
                <w:rFonts w:eastAsia="標楷體" w:hint="eastAsia"/>
                <w:color w:val="333333"/>
                <w:szCs w:val="24"/>
              </w:rPr>
              <w:t>組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總務處</w:t>
            </w:r>
          </w:p>
        </w:tc>
        <w:tc>
          <w:tcPr>
            <w:tcW w:w="2407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主計室</w:t>
            </w:r>
          </w:p>
        </w:tc>
        <w:tc>
          <w:tcPr>
            <w:tcW w:w="240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校長</w:t>
            </w: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授權主管</w:t>
            </w:r>
            <w:r w:rsidRPr="007F5485">
              <w:rPr>
                <w:rFonts w:eastAsia="標楷體"/>
                <w:color w:val="333333"/>
                <w:szCs w:val="24"/>
              </w:rPr>
              <w:t>)</w:t>
            </w:r>
          </w:p>
        </w:tc>
      </w:tr>
      <w:tr w:rsidR="00756924" w:rsidRPr="007F5485" w:rsidTr="001D5F3E">
        <w:trPr>
          <w:cantSplit/>
          <w:trHeight w:val="137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</w:tbl>
    <w:p w:rsidR="00830A0D" w:rsidRPr="00EC0EA8" w:rsidRDefault="00830A0D" w:rsidP="00BE06CD">
      <w:pPr>
        <w:snapToGrid w:val="0"/>
        <w:jc w:val="right"/>
        <w:rPr>
          <w:rFonts w:ascii="標楷體" w:eastAsia="標楷體"/>
          <w:b/>
          <w:sz w:val="20"/>
        </w:rPr>
      </w:pPr>
    </w:p>
    <w:sectPr w:rsidR="00830A0D" w:rsidRPr="00EC0EA8" w:rsidSect="004E4BEC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B7" w:rsidRDefault="005B46B7" w:rsidP="00C439D0">
      <w:r>
        <w:separator/>
      </w:r>
    </w:p>
  </w:endnote>
  <w:endnote w:type="continuationSeparator" w:id="0">
    <w:p w:rsidR="005B46B7" w:rsidRDefault="005B46B7" w:rsidP="00C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B7" w:rsidRDefault="005B46B7" w:rsidP="00C439D0">
      <w:r>
        <w:separator/>
      </w:r>
    </w:p>
  </w:footnote>
  <w:footnote w:type="continuationSeparator" w:id="0">
    <w:p w:rsidR="005B46B7" w:rsidRDefault="005B46B7" w:rsidP="00C4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143"/>
    <w:multiLevelType w:val="singleLevel"/>
    <w:tmpl w:val="0ABE821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ECD3326"/>
    <w:multiLevelType w:val="singleLevel"/>
    <w:tmpl w:val="CD7C8BA4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330648F"/>
    <w:multiLevelType w:val="singleLevel"/>
    <w:tmpl w:val="15A6C2E4"/>
    <w:lvl w:ilvl="0">
      <w:start w:val="1"/>
      <w:numFmt w:val="taiwaneseCountingThousand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7D6C5EF6"/>
    <w:multiLevelType w:val="singleLevel"/>
    <w:tmpl w:val="7B8E776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6"/>
    <w:rsid w:val="00001D63"/>
    <w:rsid w:val="00011EAA"/>
    <w:rsid w:val="00060F2A"/>
    <w:rsid w:val="000616DF"/>
    <w:rsid w:val="00062257"/>
    <w:rsid w:val="000A3CCD"/>
    <w:rsid w:val="000A6DEA"/>
    <w:rsid w:val="000C58FE"/>
    <w:rsid w:val="00101A5C"/>
    <w:rsid w:val="00127E09"/>
    <w:rsid w:val="00146CAB"/>
    <w:rsid w:val="00165185"/>
    <w:rsid w:val="001666B0"/>
    <w:rsid w:val="00180144"/>
    <w:rsid w:val="001C4EFB"/>
    <w:rsid w:val="001C74F3"/>
    <w:rsid w:val="001D3796"/>
    <w:rsid w:val="001D5F3E"/>
    <w:rsid w:val="00244060"/>
    <w:rsid w:val="002549D5"/>
    <w:rsid w:val="00267775"/>
    <w:rsid w:val="002A78A7"/>
    <w:rsid w:val="002D266D"/>
    <w:rsid w:val="003016EC"/>
    <w:rsid w:val="00335BF4"/>
    <w:rsid w:val="00352910"/>
    <w:rsid w:val="00390FBC"/>
    <w:rsid w:val="00395084"/>
    <w:rsid w:val="0039511A"/>
    <w:rsid w:val="003D39B8"/>
    <w:rsid w:val="003F511E"/>
    <w:rsid w:val="004063BF"/>
    <w:rsid w:val="0044666A"/>
    <w:rsid w:val="004A4034"/>
    <w:rsid w:val="004B09C9"/>
    <w:rsid w:val="004E4BEC"/>
    <w:rsid w:val="004E6AEA"/>
    <w:rsid w:val="004F2D2A"/>
    <w:rsid w:val="004F339C"/>
    <w:rsid w:val="005343B5"/>
    <w:rsid w:val="00562E71"/>
    <w:rsid w:val="00571549"/>
    <w:rsid w:val="005A61EE"/>
    <w:rsid w:val="005B46B7"/>
    <w:rsid w:val="005C1849"/>
    <w:rsid w:val="005D0C49"/>
    <w:rsid w:val="005E1F61"/>
    <w:rsid w:val="005F1B34"/>
    <w:rsid w:val="005F42E6"/>
    <w:rsid w:val="006004CE"/>
    <w:rsid w:val="00646D62"/>
    <w:rsid w:val="006664A4"/>
    <w:rsid w:val="00692D1C"/>
    <w:rsid w:val="006A7C49"/>
    <w:rsid w:val="006B7AE8"/>
    <w:rsid w:val="006E4370"/>
    <w:rsid w:val="007059A8"/>
    <w:rsid w:val="00721F6C"/>
    <w:rsid w:val="007305E7"/>
    <w:rsid w:val="007356FB"/>
    <w:rsid w:val="00742AAB"/>
    <w:rsid w:val="00753BC6"/>
    <w:rsid w:val="00756924"/>
    <w:rsid w:val="00766E6D"/>
    <w:rsid w:val="007E2CE2"/>
    <w:rsid w:val="007E3D85"/>
    <w:rsid w:val="007E7AEF"/>
    <w:rsid w:val="007F5485"/>
    <w:rsid w:val="00830A0D"/>
    <w:rsid w:val="0083684E"/>
    <w:rsid w:val="008472FB"/>
    <w:rsid w:val="008E03AC"/>
    <w:rsid w:val="009134E8"/>
    <w:rsid w:val="009827C1"/>
    <w:rsid w:val="009B4F87"/>
    <w:rsid w:val="009E7488"/>
    <w:rsid w:val="00A01217"/>
    <w:rsid w:val="00A06F0A"/>
    <w:rsid w:val="00A22663"/>
    <w:rsid w:val="00A34F5C"/>
    <w:rsid w:val="00A40100"/>
    <w:rsid w:val="00A55793"/>
    <w:rsid w:val="00A62CB8"/>
    <w:rsid w:val="00A90B92"/>
    <w:rsid w:val="00A94457"/>
    <w:rsid w:val="00AC4F05"/>
    <w:rsid w:val="00B01D5E"/>
    <w:rsid w:val="00B1423F"/>
    <w:rsid w:val="00B30DFE"/>
    <w:rsid w:val="00B55AE6"/>
    <w:rsid w:val="00B8021C"/>
    <w:rsid w:val="00BD0D67"/>
    <w:rsid w:val="00BD11B3"/>
    <w:rsid w:val="00BD487D"/>
    <w:rsid w:val="00BE06CD"/>
    <w:rsid w:val="00C0749B"/>
    <w:rsid w:val="00C104DF"/>
    <w:rsid w:val="00C13F3D"/>
    <w:rsid w:val="00C439D0"/>
    <w:rsid w:val="00C50B45"/>
    <w:rsid w:val="00C83044"/>
    <w:rsid w:val="00CD7745"/>
    <w:rsid w:val="00CE754C"/>
    <w:rsid w:val="00CF26EE"/>
    <w:rsid w:val="00D20174"/>
    <w:rsid w:val="00D23B79"/>
    <w:rsid w:val="00D7173F"/>
    <w:rsid w:val="00D81DC2"/>
    <w:rsid w:val="00D81E87"/>
    <w:rsid w:val="00D93936"/>
    <w:rsid w:val="00DF67C5"/>
    <w:rsid w:val="00E07EF0"/>
    <w:rsid w:val="00E1035D"/>
    <w:rsid w:val="00E33064"/>
    <w:rsid w:val="00E3485E"/>
    <w:rsid w:val="00E90B91"/>
    <w:rsid w:val="00EA3144"/>
    <w:rsid w:val="00EC0EA8"/>
    <w:rsid w:val="00ED6CAB"/>
    <w:rsid w:val="00F12FA9"/>
    <w:rsid w:val="00FA147C"/>
    <w:rsid w:val="00FB452C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A98F8-6415-4B69-970E-C7DE7DF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left="452" w:hanging="452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ascii="標楷體" w:eastAsia="標楷體"/>
      <w:sz w:val="18"/>
    </w:rPr>
  </w:style>
  <w:style w:type="paragraph" w:styleId="a6">
    <w:name w:val="Balloon Text"/>
    <w:basedOn w:val="a"/>
    <w:semiHidden/>
    <w:rsid w:val="003D39B8"/>
    <w:rPr>
      <w:rFonts w:ascii="Arial" w:hAnsi="Arial"/>
      <w:sz w:val="18"/>
      <w:szCs w:val="18"/>
    </w:rPr>
  </w:style>
  <w:style w:type="character" w:styleId="a7">
    <w:name w:val="annotation reference"/>
    <w:semiHidden/>
    <w:rsid w:val="00335BF4"/>
    <w:rPr>
      <w:sz w:val="18"/>
      <w:szCs w:val="18"/>
    </w:rPr>
  </w:style>
  <w:style w:type="paragraph" w:styleId="a8">
    <w:name w:val="annotation text"/>
    <w:basedOn w:val="a"/>
    <w:semiHidden/>
    <w:rsid w:val="00335BF4"/>
  </w:style>
  <w:style w:type="paragraph" w:styleId="a9">
    <w:name w:val="annotation subject"/>
    <w:basedOn w:val="a8"/>
    <w:next w:val="a8"/>
    <w:semiHidden/>
    <w:rsid w:val="00335BF4"/>
    <w:rPr>
      <w:b/>
      <w:bCs/>
    </w:rPr>
  </w:style>
  <w:style w:type="paragraph" w:styleId="aa">
    <w:name w:val="header"/>
    <w:basedOn w:val="a"/>
    <w:link w:val="ab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C439D0"/>
    <w:rPr>
      <w:kern w:val="2"/>
    </w:rPr>
  </w:style>
  <w:style w:type="paragraph" w:styleId="ac">
    <w:name w:val="footer"/>
    <w:basedOn w:val="a"/>
    <w:link w:val="ad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C439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EBA3-DFE9-4A33-BD70-54D771C1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中山大學半導體學院採購開標決標記錄</dc:title>
  <dc:subject/>
  <dc:creator>user</dc:creator>
  <cp:keywords/>
  <cp:lastModifiedBy>user</cp:lastModifiedBy>
  <cp:revision>4</cp:revision>
  <cp:lastPrinted>2022-04-07T09:58:00Z</cp:lastPrinted>
  <dcterms:created xsi:type="dcterms:W3CDTF">2025-08-07T08:20:00Z</dcterms:created>
  <dcterms:modified xsi:type="dcterms:W3CDTF">2025-08-07T08:26:00Z</dcterms:modified>
</cp:coreProperties>
</file>